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02" w:rsidRDefault="00377302" w:rsidP="00377302">
      <w:pPr>
        <w:jc w:val="center"/>
        <w:rPr>
          <w:rFonts w:ascii="Arial Narrow" w:hAnsi="Arial Narrow" w:cs="Arial"/>
          <w:b/>
        </w:rPr>
      </w:pPr>
      <w:r w:rsidRPr="00377302">
        <w:rPr>
          <w:rFonts w:ascii="Arial Narrow" w:hAnsi="Arial Narrow" w:cs="Arial"/>
          <w:b/>
        </w:rPr>
        <w:t>CUMPLIMIENTO DEL REQUISITO DE PUBLICACIÓN</w:t>
      </w:r>
      <w:r w:rsidR="00F62725">
        <w:rPr>
          <w:rFonts w:ascii="Arial Narrow" w:hAnsi="Arial Narrow" w:cs="Arial"/>
          <w:b/>
        </w:rPr>
        <w:t xml:space="preserve"> ESTABLECIDO EN EL </w:t>
      </w:r>
      <w:r w:rsidRPr="00377302">
        <w:rPr>
          <w:rFonts w:ascii="Arial Narrow" w:hAnsi="Arial Narrow" w:cs="Arial"/>
          <w:b/>
        </w:rPr>
        <w:t>NUMERAL 1 DEL ARTÍCULO 19 DE DECRETO 1376 DE 2013.</w:t>
      </w:r>
    </w:p>
    <w:p w:rsidR="00F62725" w:rsidRDefault="00F62725" w:rsidP="00377302">
      <w:pPr>
        <w:jc w:val="center"/>
        <w:rPr>
          <w:rFonts w:ascii="Arial Narrow" w:hAnsi="Arial Narrow" w:cs="Arial"/>
          <w:b/>
        </w:rPr>
      </w:pPr>
    </w:p>
    <w:p w:rsidR="00F62725" w:rsidRDefault="00F62725" w:rsidP="00F62725">
      <w:pPr>
        <w:rPr>
          <w:rFonts w:ascii="Arial Narrow" w:hAnsi="Arial Narrow" w:cs="Arial"/>
          <w:b/>
        </w:rPr>
      </w:pPr>
    </w:p>
    <w:p w:rsidR="00467BFC" w:rsidRPr="00467BFC" w:rsidRDefault="00467BFC" w:rsidP="00467BFC">
      <w:pPr>
        <w:jc w:val="both"/>
      </w:pPr>
      <w:r w:rsidRPr="00467BFC">
        <w:rPr>
          <w:rFonts w:ascii="Arial Narrow" w:hAnsi="Arial Narrow" w:cs="Arial"/>
          <w:b/>
        </w:rPr>
        <w:t>EXPEDIENTE</w:t>
      </w:r>
      <w:r>
        <w:rPr>
          <w:rFonts w:ascii="Arial Narrow" w:hAnsi="Arial Narrow" w:cs="Arial"/>
          <w:b/>
        </w:rPr>
        <w:t>:</w:t>
      </w:r>
      <w:r w:rsidRPr="00467BFC">
        <w:rPr>
          <w:rFonts w:ascii="Arial Narrow" w:hAnsi="Arial Narrow" w:cs="Arial"/>
          <w:b/>
        </w:rPr>
        <w:t xml:space="preserve"> </w:t>
      </w:r>
      <w:r w:rsidRPr="00467BFC">
        <w:rPr>
          <w:rFonts w:ascii="Arial Narrow" w:hAnsi="Arial Narrow" w:cs="Arial"/>
        </w:rPr>
        <w:t>PIDB DT</w:t>
      </w:r>
      <w:r w:rsidR="00642350">
        <w:rPr>
          <w:rFonts w:ascii="Arial Narrow" w:hAnsi="Arial Narrow" w:cs="Arial"/>
        </w:rPr>
        <w:t>A</w:t>
      </w:r>
      <w:r w:rsidR="000C7591">
        <w:rPr>
          <w:rFonts w:ascii="Arial Narrow" w:hAnsi="Arial Narrow" w:cs="Arial"/>
        </w:rPr>
        <w:t>O</w:t>
      </w:r>
      <w:r w:rsidRPr="00467BFC">
        <w:rPr>
          <w:rFonts w:ascii="Arial Narrow" w:hAnsi="Arial Narrow" w:cs="Arial"/>
        </w:rPr>
        <w:t xml:space="preserve"> No. 0</w:t>
      </w:r>
      <w:r w:rsidR="00CB46F5">
        <w:rPr>
          <w:rFonts w:ascii="Arial Narrow" w:hAnsi="Arial Narrow" w:cs="Arial"/>
        </w:rPr>
        <w:t>0</w:t>
      </w:r>
      <w:r w:rsidR="000C7591">
        <w:rPr>
          <w:rFonts w:ascii="Arial Narrow" w:hAnsi="Arial Narrow" w:cs="Arial"/>
        </w:rPr>
        <w:t>3</w:t>
      </w:r>
      <w:r w:rsidRPr="00467BFC">
        <w:rPr>
          <w:rFonts w:ascii="Arial Narrow" w:hAnsi="Arial Narrow" w:cs="Arial"/>
        </w:rPr>
        <w:t xml:space="preserve"> - 1</w:t>
      </w:r>
      <w:r w:rsidR="00CB46F5">
        <w:rPr>
          <w:rFonts w:ascii="Arial Narrow" w:hAnsi="Arial Narrow" w:cs="Arial"/>
        </w:rPr>
        <w:t>4</w:t>
      </w:r>
    </w:p>
    <w:p w:rsidR="00467BFC" w:rsidRDefault="00467BFC" w:rsidP="00467BFC">
      <w:pPr>
        <w:jc w:val="both"/>
      </w:pPr>
    </w:p>
    <w:p w:rsidR="00467BFC" w:rsidRPr="005123BB" w:rsidRDefault="00467BFC" w:rsidP="00467BFC">
      <w:pPr>
        <w:pStyle w:val="Prrafodelista"/>
        <w:numPr>
          <w:ilvl w:val="0"/>
          <w:numId w:val="4"/>
        </w:numPr>
        <w:jc w:val="both"/>
        <w:rPr>
          <w:rFonts w:ascii="Arial Narrow" w:hAnsi="Arial Narrow"/>
          <w:i/>
        </w:rPr>
      </w:pPr>
      <w:r>
        <w:rPr>
          <w:rFonts w:ascii="Arial Narrow" w:hAnsi="Arial Narrow"/>
          <w:b/>
        </w:rPr>
        <w:t>I</w:t>
      </w:r>
      <w:r w:rsidRPr="00B20B2A">
        <w:rPr>
          <w:rFonts w:ascii="Arial Narrow" w:hAnsi="Arial Narrow"/>
          <w:b/>
        </w:rPr>
        <w:t>nformación del titular:</w:t>
      </w:r>
      <w:r>
        <w:rPr>
          <w:rFonts w:ascii="Arial Narrow" w:hAnsi="Arial Narrow"/>
        </w:rPr>
        <w:t xml:space="preserve"> </w:t>
      </w:r>
      <w:r w:rsidR="000C7591">
        <w:rPr>
          <w:rFonts w:ascii="Arial Narrow" w:hAnsi="Arial Narrow" w:cs="Arial"/>
        </w:rPr>
        <w:t xml:space="preserve">señora </w:t>
      </w:r>
      <w:r w:rsidR="000C7591">
        <w:rPr>
          <w:rFonts w:ascii="Arial Narrow" w:hAnsi="Arial Narrow" w:cs="Arial"/>
          <w:b/>
        </w:rPr>
        <w:t>MARCIA CAROLINA MUÑOZ NEYRA</w:t>
      </w:r>
      <w:r w:rsidR="000C7591">
        <w:rPr>
          <w:rFonts w:ascii="Arial Narrow" w:hAnsi="Arial Narrow" w:cs="Arial"/>
        </w:rPr>
        <w:t>, identificada con la cédula de ciudadanía No. 67.011.971 de Cali</w:t>
      </w:r>
      <w:r w:rsidR="00CB46F5">
        <w:rPr>
          <w:rFonts w:ascii="Arial Narrow" w:hAnsi="Arial Narrow" w:cs="Arial"/>
        </w:rPr>
        <w:t>.</w:t>
      </w:r>
    </w:p>
    <w:p w:rsidR="00467BFC" w:rsidRPr="005123BB" w:rsidRDefault="00467BFC" w:rsidP="00467BFC">
      <w:pPr>
        <w:jc w:val="both"/>
        <w:rPr>
          <w:rFonts w:ascii="Arial Narrow" w:hAnsi="Arial Narrow"/>
        </w:rPr>
      </w:pPr>
    </w:p>
    <w:p w:rsidR="00467BFC" w:rsidRPr="00B20B2A" w:rsidRDefault="00467BFC" w:rsidP="00CB46F5">
      <w:pPr>
        <w:pStyle w:val="NormalWeb"/>
        <w:numPr>
          <w:ilvl w:val="0"/>
          <w:numId w:val="4"/>
        </w:numPr>
        <w:spacing w:before="2" w:after="2"/>
        <w:jc w:val="both"/>
        <w:rPr>
          <w:rFonts w:ascii="Arial Narrow" w:hAnsi="Arial Narrow"/>
          <w:i/>
          <w:sz w:val="24"/>
          <w:szCs w:val="24"/>
        </w:rPr>
      </w:pPr>
      <w:r w:rsidRPr="00B20B2A">
        <w:rPr>
          <w:rFonts w:ascii="Arial Narrow" w:hAnsi="Arial Narrow"/>
          <w:b/>
          <w:sz w:val="24"/>
          <w:szCs w:val="24"/>
        </w:rPr>
        <w:t>Título</w:t>
      </w:r>
      <w:r>
        <w:rPr>
          <w:rFonts w:ascii="Arial Narrow" w:hAnsi="Arial Narrow"/>
          <w:sz w:val="24"/>
          <w:szCs w:val="24"/>
        </w:rPr>
        <w:t>:</w:t>
      </w:r>
      <w:r w:rsidRPr="005123BB">
        <w:rPr>
          <w:rFonts w:ascii="Arial Narrow" w:hAnsi="Arial Narrow"/>
          <w:sz w:val="24"/>
          <w:szCs w:val="24"/>
        </w:rPr>
        <w:t xml:space="preserve"> </w:t>
      </w:r>
      <w:r w:rsidRPr="000C7591">
        <w:rPr>
          <w:rFonts w:ascii="Arial Narrow" w:hAnsi="Arial Narrow"/>
          <w:i/>
          <w:sz w:val="24"/>
          <w:szCs w:val="24"/>
        </w:rPr>
        <w:t>“</w:t>
      </w:r>
      <w:r w:rsidR="000C7591" w:rsidRPr="000C7591">
        <w:rPr>
          <w:rFonts w:ascii="Arial Narrow" w:eastAsia="Calibri" w:hAnsi="Arial Narrow" w:cs="Arial"/>
          <w:i/>
          <w:sz w:val="24"/>
          <w:szCs w:val="24"/>
          <w:lang w:eastAsia="en-US"/>
        </w:rPr>
        <w:t>GERMINACIÓN DE SEMILLAS Y DINÁMICAS DE PLANTULAS EN LOS ANDES TROPICALES</w:t>
      </w:r>
      <w:r w:rsidRPr="000C7591">
        <w:rPr>
          <w:rFonts w:ascii="Arial Narrow" w:hAnsi="Arial Narrow"/>
          <w:i/>
          <w:sz w:val="24"/>
          <w:szCs w:val="24"/>
        </w:rPr>
        <w:t>”</w:t>
      </w:r>
    </w:p>
    <w:p w:rsidR="00467BFC" w:rsidRPr="00B20B2A" w:rsidRDefault="00467BFC" w:rsidP="00467BFC">
      <w:pPr>
        <w:pStyle w:val="NormalWeb"/>
        <w:spacing w:before="2" w:after="2"/>
        <w:jc w:val="both"/>
        <w:rPr>
          <w:rFonts w:ascii="Arial Narrow" w:hAnsi="Arial Narrow"/>
          <w:i/>
          <w:sz w:val="24"/>
          <w:szCs w:val="24"/>
        </w:rPr>
      </w:pPr>
    </w:p>
    <w:p w:rsidR="00467BFC" w:rsidRPr="00F62725" w:rsidRDefault="00467BFC" w:rsidP="00467BFC">
      <w:pPr>
        <w:pStyle w:val="NormalWeb"/>
        <w:numPr>
          <w:ilvl w:val="0"/>
          <w:numId w:val="4"/>
        </w:numPr>
        <w:spacing w:before="2" w:after="2"/>
        <w:jc w:val="both"/>
        <w:rPr>
          <w:rFonts w:ascii="Arial Narrow" w:hAnsi="Arial Narrow"/>
          <w:i/>
          <w:sz w:val="24"/>
          <w:szCs w:val="24"/>
        </w:rPr>
      </w:pPr>
      <w:r>
        <w:rPr>
          <w:rFonts w:ascii="Arial Narrow" w:hAnsi="Arial Narrow"/>
          <w:b/>
          <w:sz w:val="24"/>
          <w:szCs w:val="24"/>
        </w:rPr>
        <w:t xml:space="preserve">Objetivos: </w:t>
      </w:r>
    </w:p>
    <w:p w:rsidR="00467BFC" w:rsidRPr="00467BFC" w:rsidRDefault="00467BFC" w:rsidP="00467BFC">
      <w:pPr>
        <w:pStyle w:val="Prrafodelista"/>
        <w:rPr>
          <w:rFonts w:ascii="Arial Narrow" w:hAnsi="Arial Narrow"/>
        </w:rPr>
      </w:pPr>
    </w:p>
    <w:p w:rsidR="000C7591" w:rsidRPr="000C7591" w:rsidRDefault="000C7591" w:rsidP="000C7591">
      <w:pPr>
        <w:pStyle w:val="Textoindependiente2"/>
        <w:tabs>
          <w:tab w:val="left" w:pos="142"/>
        </w:tabs>
        <w:ind w:left="567" w:right="-160"/>
        <w:rPr>
          <w:szCs w:val="24"/>
        </w:rPr>
      </w:pPr>
      <w:r>
        <w:rPr>
          <w:rFonts w:ascii="Arial Narrow" w:hAnsi="Arial Narrow" w:cs="Arial"/>
          <w:b/>
          <w:i/>
          <w:sz w:val="22"/>
          <w:szCs w:val="24"/>
          <w:lang w:val="es-ES"/>
        </w:rPr>
        <w:t xml:space="preserve"> </w:t>
      </w:r>
      <w:r w:rsidRPr="000C7591">
        <w:rPr>
          <w:rFonts w:ascii="Arial Narrow" w:hAnsi="Arial Narrow" w:cs="Arial"/>
          <w:b/>
          <w:szCs w:val="24"/>
          <w:lang w:val="es-ES"/>
        </w:rPr>
        <w:t>OBJETIVO GENERAL</w:t>
      </w:r>
    </w:p>
    <w:p w:rsidR="000C7591" w:rsidRPr="000C7591" w:rsidRDefault="000C7591" w:rsidP="000C7591">
      <w:pPr>
        <w:pStyle w:val="Textoindependiente2"/>
        <w:tabs>
          <w:tab w:val="left" w:pos="142"/>
        </w:tabs>
        <w:ind w:left="567" w:right="-160"/>
        <w:rPr>
          <w:rFonts w:ascii="Arial Narrow" w:hAnsi="Arial Narrow" w:cs="Arial"/>
          <w:b/>
          <w:szCs w:val="24"/>
          <w:lang w:val="es-ES"/>
        </w:rPr>
      </w:pPr>
    </w:p>
    <w:p w:rsidR="000C7591" w:rsidRPr="000C7591" w:rsidRDefault="000C7591" w:rsidP="000C7591">
      <w:pPr>
        <w:pStyle w:val="Textoindependiente2"/>
        <w:numPr>
          <w:ilvl w:val="0"/>
          <w:numId w:val="42"/>
        </w:numPr>
        <w:tabs>
          <w:tab w:val="left" w:pos="-17876"/>
        </w:tabs>
        <w:suppressAutoHyphens/>
        <w:autoSpaceDN w:val="0"/>
        <w:ind w:right="-160"/>
        <w:textAlignment w:val="baseline"/>
        <w:rPr>
          <w:szCs w:val="24"/>
        </w:rPr>
      </w:pPr>
      <w:r w:rsidRPr="000C7591">
        <w:rPr>
          <w:rFonts w:ascii="Arial Narrow" w:hAnsi="Arial Narrow" w:cs="Arial"/>
          <w:szCs w:val="24"/>
          <w:lang w:val="es-ES"/>
        </w:rPr>
        <w:t>El objetivo general de la investigación es entender cómo las condiciones climáticas espaciales afectan la configuración de la red ecológica planta – frugívoro y el proceso de dispersión de semillas en un bosque Andino colombiano.</w:t>
      </w:r>
    </w:p>
    <w:p w:rsidR="000C7591" w:rsidRPr="000C7591" w:rsidRDefault="000C7591" w:rsidP="000C7591">
      <w:pPr>
        <w:pStyle w:val="Textoindependiente2"/>
        <w:tabs>
          <w:tab w:val="left" w:pos="142"/>
        </w:tabs>
        <w:ind w:left="567" w:right="-160"/>
        <w:rPr>
          <w:rFonts w:ascii="Arial Narrow" w:hAnsi="Arial Narrow" w:cs="Arial"/>
          <w:b/>
          <w:szCs w:val="24"/>
          <w:lang w:val="es-ES"/>
        </w:rPr>
      </w:pPr>
    </w:p>
    <w:p w:rsidR="000C7591" w:rsidRPr="000C7591" w:rsidRDefault="000C7591" w:rsidP="000C7591">
      <w:pPr>
        <w:pStyle w:val="Textoindependiente2"/>
        <w:tabs>
          <w:tab w:val="left" w:pos="142"/>
        </w:tabs>
        <w:ind w:left="567" w:right="-160"/>
        <w:rPr>
          <w:rFonts w:ascii="Arial Narrow" w:hAnsi="Arial Narrow" w:cs="Arial"/>
          <w:b/>
          <w:szCs w:val="24"/>
          <w:lang w:val="es-ES"/>
        </w:rPr>
      </w:pPr>
      <w:r w:rsidRPr="000C7591">
        <w:rPr>
          <w:rFonts w:ascii="Arial Narrow" w:hAnsi="Arial Narrow" w:cs="Arial"/>
          <w:b/>
          <w:szCs w:val="24"/>
          <w:lang w:val="es-ES"/>
        </w:rPr>
        <w:t>OBJETIVOS ESPECIFICOS</w:t>
      </w:r>
    </w:p>
    <w:p w:rsidR="000C7591" w:rsidRPr="000C7591" w:rsidRDefault="000C7591" w:rsidP="000C7591">
      <w:pPr>
        <w:pStyle w:val="Textoindependiente2"/>
        <w:tabs>
          <w:tab w:val="left" w:pos="142"/>
        </w:tabs>
        <w:ind w:left="567" w:right="-160"/>
        <w:rPr>
          <w:rFonts w:ascii="Arial Narrow" w:hAnsi="Arial Narrow" w:cs="Arial"/>
          <w:b/>
          <w:szCs w:val="24"/>
          <w:lang w:val="es-ES"/>
        </w:rPr>
      </w:pPr>
    </w:p>
    <w:p w:rsidR="000C7591" w:rsidRPr="000C7591" w:rsidRDefault="000C7591" w:rsidP="000C7591">
      <w:pPr>
        <w:pStyle w:val="Textoindependiente2"/>
        <w:numPr>
          <w:ilvl w:val="0"/>
          <w:numId w:val="43"/>
        </w:numPr>
        <w:tabs>
          <w:tab w:val="left" w:pos="-17876"/>
        </w:tabs>
        <w:suppressAutoHyphens/>
        <w:autoSpaceDN w:val="0"/>
        <w:ind w:right="-160"/>
        <w:textAlignment w:val="baseline"/>
        <w:rPr>
          <w:szCs w:val="24"/>
        </w:rPr>
      </w:pPr>
      <w:r w:rsidRPr="000C7591">
        <w:rPr>
          <w:rFonts w:ascii="Arial Narrow" w:hAnsi="Arial Narrow" w:cs="Arial"/>
          <w:szCs w:val="24"/>
          <w:lang w:val="es-ES"/>
        </w:rPr>
        <w:t>Examinar si la variación climática afecta la configuración de la red ecológica mutualista planta-ave. Es posible que la generalización en la relación planta-frugívoro decrezca con la altitud porque en condiciones climáticas más frías hay menos especies participando en la red ecológica. Además, entre más baja la altitud se espera que más especies de frugívoros sean funcionalmente importantes que en elevaciones altas donde pocas especies determinan la estructura de la red mutualista.</w:t>
      </w:r>
    </w:p>
    <w:p w:rsidR="000C7591" w:rsidRPr="000C7591" w:rsidRDefault="000C7591" w:rsidP="000C7591">
      <w:pPr>
        <w:pStyle w:val="Textoindependiente2"/>
        <w:tabs>
          <w:tab w:val="left" w:pos="142"/>
        </w:tabs>
        <w:ind w:left="567" w:right="-160"/>
        <w:rPr>
          <w:rFonts w:ascii="Arial Narrow" w:hAnsi="Arial Narrow" w:cs="Arial"/>
          <w:szCs w:val="24"/>
        </w:rPr>
      </w:pPr>
    </w:p>
    <w:p w:rsidR="000C7591" w:rsidRPr="000C7591" w:rsidRDefault="000C7591" w:rsidP="000C7591">
      <w:pPr>
        <w:pStyle w:val="Textoindependiente2"/>
        <w:numPr>
          <w:ilvl w:val="0"/>
          <w:numId w:val="43"/>
        </w:numPr>
        <w:tabs>
          <w:tab w:val="left" w:pos="-17876"/>
        </w:tabs>
        <w:suppressAutoHyphens/>
        <w:autoSpaceDN w:val="0"/>
        <w:ind w:right="-160"/>
        <w:textAlignment w:val="baseline"/>
        <w:rPr>
          <w:szCs w:val="24"/>
        </w:rPr>
      </w:pPr>
      <w:r w:rsidRPr="000C7591">
        <w:rPr>
          <w:rFonts w:ascii="Arial Narrow" w:hAnsi="Arial Narrow" w:cs="Arial"/>
          <w:szCs w:val="24"/>
        </w:rPr>
        <w:t>Identificar las especies clave (plantas y aves) que mantienen conectada la red mutualista. Las redes ecológicas son vulnerables a la perdida de las especies más conectadas (nodos), pues estas son las que ayudan a darle estabilidad a la red ecológica. Por lo tanto se deben identificar las especies clave del bosque Andino, ya que de su permanencia depende la funcionalidad de la red y por ende la regeneración del bosque.</w:t>
      </w:r>
    </w:p>
    <w:p w:rsidR="000C7591" w:rsidRPr="000C7591" w:rsidRDefault="000C7591" w:rsidP="000C7591">
      <w:pPr>
        <w:pStyle w:val="Prrafodelista"/>
        <w:rPr>
          <w:rFonts w:ascii="Arial Narrow" w:hAnsi="Arial Narrow" w:cs="Arial"/>
          <w:lang w:val="es"/>
        </w:rPr>
      </w:pPr>
    </w:p>
    <w:p w:rsidR="000C7591" w:rsidRPr="000C7591" w:rsidRDefault="000C7591" w:rsidP="000C7591">
      <w:pPr>
        <w:pStyle w:val="Textoindependiente2"/>
        <w:numPr>
          <w:ilvl w:val="0"/>
          <w:numId w:val="43"/>
        </w:numPr>
        <w:tabs>
          <w:tab w:val="left" w:pos="-17876"/>
        </w:tabs>
        <w:suppressAutoHyphens/>
        <w:autoSpaceDN w:val="0"/>
        <w:ind w:right="-160"/>
        <w:textAlignment w:val="baseline"/>
        <w:rPr>
          <w:rFonts w:ascii="Arial Narrow" w:hAnsi="Arial Narrow" w:cs="Arial"/>
          <w:szCs w:val="24"/>
          <w:lang w:val="es-ES"/>
        </w:rPr>
      </w:pPr>
      <w:r w:rsidRPr="000C7591">
        <w:rPr>
          <w:rFonts w:ascii="Arial Narrow" w:hAnsi="Arial Narrow" w:cs="Arial"/>
          <w:szCs w:val="24"/>
          <w:lang w:val="es-ES"/>
        </w:rPr>
        <w:t>Identificar la relación entre características morfológicas y papel ecológico de las especies dentro de la red mutualista. La morfología es determinante de la función ecológica de cada especie, por lo tanto se medirán las variables relacionadas con morfología tanto de frutas como de aves involucradas en la red mutualista.</w:t>
      </w:r>
    </w:p>
    <w:p w:rsidR="000C7591" w:rsidRPr="000C7591" w:rsidRDefault="000C7591" w:rsidP="000C7591">
      <w:pPr>
        <w:pStyle w:val="Prrafodelista"/>
        <w:rPr>
          <w:rFonts w:ascii="Arial Narrow" w:hAnsi="Arial Narrow" w:cs="Arial"/>
        </w:rPr>
      </w:pPr>
    </w:p>
    <w:p w:rsidR="000C7591" w:rsidRPr="000C7591" w:rsidRDefault="000C7591" w:rsidP="000C7591">
      <w:pPr>
        <w:pStyle w:val="Textoindependiente2"/>
        <w:numPr>
          <w:ilvl w:val="0"/>
          <w:numId w:val="43"/>
        </w:numPr>
        <w:tabs>
          <w:tab w:val="left" w:pos="-17876"/>
        </w:tabs>
        <w:suppressAutoHyphens/>
        <w:autoSpaceDN w:val="0"/>
        <w:ind w:right="-160"/>
        <w:textAlignment w:val="baseline"/>
        <w:rPr>
          <w:rFonts w:ascii="Arial Narrow" w:hAnsi="Arial Narrow" w:cs="Arial"/>
          <w:szCs w:val="24"/>
          <w:lang w:val="es-ES"/>
        </w:rPr>
      </w:pPr>
      <w:r w:rsidRPr="000C7591">
        <w:rPr>
          <w:rFonts w:ascii="Arial Narrow" w:hAnsi="Arial Narrow" w:cs="Arial"/>
          <w:szCs w:val="24"/>
          <w:lang w:val="es-ES"/>
        </w:rPr>
        <w:t>Evaluar si el reclutamiento de plantas con fruto carnoso es afectado por cambios en la configuración de la red ecológica y efectos ambientales. Se comparará sí los cambios en las interacciones planta-frugívoro se verán reflejados en ensamblajes de plántulas en el bosque.</w:t>
      </w:r>
    </w:p>
    <w:p w:rsidR="000C7591" w:rsidRPr="000C7591" w:rsidRDefault="000C7591" w:rsidP="000C7591">
      <w:pPr>
        <w:pStyle w:val="Prrafodelista"/>
        <w:rPr>
          <w:rFonts w:ascii="Arial Narrow" w:hAnsi="Arial Narrow" w:cs="Arial"/>
        </w:rPr>
      </w:pPr>
    </w:p>
    <w:p w:rsidR="000C7591" w:rsidRPr="000C7591" w:rsidRDefault="000C7591" w:rsidP="000C7591">
      <w:pPr>
        <w:pStyle w:val="Textoindependiente2"/>
        <w:numPr>
          <w:ilvl w:val="0"/>
          <w:numId w:val="43"/>
        </w:numPr>
        <w:tabs>
          <w:tab w:val="left" w:pos="-17876"/>
        </w:tabs>
        <w:suppressAutoHyphens/>
        <w:autoSpaceDN w:val="0"/>
        <w:ind w:right="-160"/>
        <w:textAlignment w:val="baseline"/>
        <w:rPr>
          <w:rFonts w:ascii="Arial Narrow" w:hAnsi="Arial Narrow" w:cs="Arial"/>
          <w:szCs w:val="24"/>
          <w:lang w:val="es-ES"/>
        </w:rPr>
      </w:pPr>
      <w:r w:rsidRPr="000C7591">
        <w:rPr>
          <w:rFonts w:ascii="Arial Narrow" w:hAnsi="Arial Narrow" w:cs="Arial"/>
          <w:szCs w:val="24"/>
          <w:lang w:val="es-ES"/>
        </w:rPr>
        <w:lastRenderedPageBreak/>
        <w:t>Determinar la calidad de la dispersión de semillas a través del monitoreo de la supervivencia de plántulas en el bosque. Las semillas que fueron depositadas en sitios viables para su germinación y establecimiento, lograrán crecer y sobrevivir en el bosque.</w:t>
      </w:r>
    </w:p>
    <w:p w:rsidR="000C7591" w:rsidRPr="000C7591" w:rsidRDefault="000C7591" w:rsidP="000C7591">
      <w:pPr>
        <w:pStyle w:val="Prrafodelista"/>
        <w:rPr>
          <w:rFonts w:ascii="Arial Narrow" w:hAnsi="Arial Narrow" w:cs="Arial"/>
        </w:rPr>
      </w:pPr>
    </w:p>
    <w:p w:rsidR="000C7591" w:rsidRPr="000C7591" w:rsidRDefault="000C7591" w:rsidP="000C7591">
      <w:pPr>
        <w:pStyle w:val="Textoindependiente2"/>
        <w:numPr>
          <w:ilvl w:val="0"/>
          <w:numId w:val="43"/>
        </w:numPr>
        <w:tabs>
          <w:tab w:val="left" w:pos="-17876"/>
        </w:tabs>
        <w:suppressAutoHyphens/>
        <w:autoSpaceDN w:val="0"/>
        <w:ind w:right="-160"/>
        <w:textAlignment w:val="baseline"/>
        <w:rPr>
          <w:rFonts w:ascii="Arial Narrow" w:hAnsi="Arial Narrow" w:cs="Arial"/>
          <w:szCs w:val="24"/>
          <w:lang w:val="es-ES"/>
        </w:rPr>
      </w:pPr>
      <w:r w:rsidRPr="000C7591">
        <w:rPr>
          <w:rFonts w:ascii="Arial Narrow" w:hAnsi="Arial Narrow" w:cs="Arial"/>
          <w:szCs w:val="24"/>
          <w:lang w:val="es-ES"/>
        </w:rPr>
        <w:t xml:space="preserve">Describir la variación en el tamaño de </w:t>
      </w:r>
      <w:proofErr w:type="spellStart"/>
      <w:r w:rsidRPr="000C7591">
        <w:rPr>
          <w:rFonts w:ascii="Arial Narrow" w:hAnsi="Arial Narrow" w:cs="Arial"/>
          <w:szCs w:val="24"/>
          <w:lang w:val="es-ES"/>
        </w:rPr>
        <w:t>Nectandra</w:t>
      </w:r>
      <w:proofErr w:type="spellEnd"/>
      <w:r w:rsidRPr="000C7591">
        <w:rPr>
          <w:rFonts w:ascii="Arial Narrow" w:hAnsi="Arial Narrow" w:cs="Arial"/>
          <w:szCs w:val="24"/>
          <w:lang w:val="es-ES"/>
        </w:rPr>
        <w:t xml:space="preserve"> </w:t>
      </w:r>
      <w:proofErr w:type="spellStart"/>
      <w:r w:rsidRPr="000C7591">
        <w:rPr>
          <w:rFonts w:ascii="Arial Narrow" w:hAnsi="Arial Narrow" w:cs="Arial"/>
          <w:szCs w:val="24"/>
          <w:lang w:val="es-ES"/>
        </w:rPr>
        <w:t>lineatifolia</w:t>
      </w:r>
      <w:proofErr w:type="spellEnd"/>
      <w:r w:rsidRPr="000C7591">
        <w:rPr>
          <w:rFonts w:ascii="Arial Narrow" w:hAnsi="Arial Narrow" w:cs="Arial"/>
          <w:szCs w:val="24"/>
          <w:lang w:val="es-ES"/>
        </w:rPr>
        <w:t xml:space="preserve"> (</w:t>
      </w:r>
      <w:proofErr w:type="spellStart"/>
      <w:r w:rsidRPr="000C7591">
        <w:rPr>
          <w:rFonts w:ascii="Arial Narrow" w:hAnsi="Arial Narrow" w:cs="Arial"/>
          <w:szCs w:val="24"/>
          <w:lang w:val="es-ES"/>
        </w:rPr>
        <w:t>Lauraceae</w:t>
      </w:r>
      <w:proofErr w:type="spellEnd"/>
      <w:r w:rsidRPr="000C7591">
        <w:rPr>
          <w:rFonts w:ascii="Arial Narrow" w:hAnsi="Arial Narrow" w:cs="Arial"/>
          <w:szCs w:val="24"/>
          <w:lang w:val="es-ES"/>
        </w:rPr>
        <w:t xml:space="preserve">), </w:t>
      </w:r>
      <w:proofErr w:type="spellStart"/>
      <w:r w:rsidRPr="000C7591">
        <w:rPr>
          <w:rFonts w:ascii="Arial Narrow" w:hAnsi="Arial Narrow" w:cs="Arial"/>
          <w:szCs w:val="24"/>
          <w:lang w:val="es-ES"/>
        </w:rPr>
        <w:t>Alchornea</w:t>
      </w:r>
      <w:proofErr w:type="spellEnd"/>
      <w:r w:rsidRPr="000C7591">
        <w:rPr>
          <w:rFonts w:ascii="Arial Narrow" w:hAnsi="Arial Narrow" w:cs="Arial"/>
          <w:szCs w:val="24"/>
          <w:lang w:val="es-ES"/>
        </w:rPr>
        <w:t xml:space="preserve"> grandiflora (</w:t>
      </w:r>
      <w:proofErr w:type="spellStart"/>
      <w:r w:rsidRPr="000C7591">
        <w:rPr>
          <w:rFonts w:ascii="Arial Narrow" w:hAnsi="Arial Narrow" w:cs="Arial"/>
          <w:szCs w:val="24"/>
          <w:lang w:val="es-ES"/>
        </w:rPr>
        <w:t>Euphorbiaceae</w:t>
      </w:r>
      <w:proofErr w:type="spellEnd"/>
      <w:r w:rsidRPr="000C7591">
        <w:rPr>
          <w:rFonts w:ascii="Arial Narrow" w:hAnsi="Arial Narrow" w:cs="Arial"/>
          <w:szCs w:val="24"/>
          <w:lang w:val="es-ES"/>
        </w:rPr>
        <w:t xml:space="preserve">), </w:t>
      </w:r>
      <w:proofErr w:type="spellStart"/>
      <w:r w:rsidRPr="000C7591">
        <w:rPr>
          <w:rFonts w:ascii="Arial Narrow" w:hAnsi="Arial Narrow" w:cs="Arial"/>
          <w:szCs w:val="24"/>
          <w:lang w:val="es-ES"/>
        </w:rPr>
        <w:t>Cecropia</w:t>
      </w:r>
      <w:proofErr w:type="spellEnd"/>
      <w:r w:rsidRPr="000C7591">
        <w:rPr>
          <w:rFonts w:ascii="Arial Narrow" w:hAnsi="Arial Narrow" w:cs="Arial"/>
          <w:szCs w:val="24"/>
          <w:lang w:val="es-ES"/>
        </w:rPr>
        <w:t xml:space="preserve"> </w:t>
      </w:r>
      <w:proofErr w:type="spellStart"/>
      <w:r w:rsidRPr="000C7591">
        <w:rPr>
          <w:rFonts w:ascii="Arial Narrow" w:hAnsi="Arial Narrow" w:cs="Arial"/>
          <w:szCs w:val="24"/>
          <w:lang w:val="es-ES"/>
        </w:rPr>
        <w:t>telealba</w:t>
      </w:r>
      <w:proofErr w:type="spellEnd"/>
      <w:r w:rsidRPr="000C7591">
        <w:rPr>
          <w:rFonts w:ascii="Arial Narrow" w:hAnsi="Arial Narrow" w:cs="Arial"/>
          <w:szCs w:val="24"/>
          <w:lang w:val="es-ES"/>
        </w:rPr>
        <w:t xml:space="preserve"> (</w:t>
      </w:r>
      <w:proofErr w:type="spellStart"/>
      <w:r w:rsidRPr="000C7591">
        <w:rPr>
          <w:rFonts w:ascii="Arial Narrow" w:hAnsi="Arial Narrow" w:cs="Arial"/>
          <w:szCs w:val="24"/>
          <w:lang w:val="es-ES"/>
        </w:rPr>
        <w:t>Urticaceae</w:t>
      </w:r>
      <w:proofErr w:type="spellEnd"/>
      <w:r w:rsidRPr="000C7591">
        <w:rPr>
          <w:rFonts w:ascii="Arial Narrow" w:hAnsi="Arial Narrow" w:cs="Arial"/>
          <w:szCs w:val="24"/>
          <w:lang w:val="es-ES"/>
        </w:rPr>
        <w:t xml:space="preserve">) y </w:t>
      </w:r>
      <w:proofErr w:type="spellStart"/>
      <w:r w:rsidRPr="000C7591">
        <w:rPr>
          <w:rFonts w:ascii="Arial Narrow" w:hAnsi="Arial Narrow" w:cs="Arial"/>
          <w:szCs w:val="24"/>
          <w:lang w:val="es-ES"/>
        </w:rPr>
        <w:t>Palicourea</w:t>
      </w:r>
      <w:proofErr w:type="spellEnd"/>
      <w:r w:rsidRPr="000C7591">
        <w:rPr>
          <w:rFonts w:ascii="Arial Narrow" w:hAnsi="Arial Narrow" w:cs="Arial"/>
          <w:szCs w:val="24"/>
          <w:lang w:val="es-ES"/>
        </w:rPr>
        <w:t xml:space="preserve"> </w:t>
      </w:r>
      <w:proofErr w:type="spellStart"/>
      <w:r w:rsidRPr="000C7591">
        <w:rPr>
          <w:rFonts w:ascii="Arial Narrow" w:hAnsi="Arial Narrow" w:cs="Arial"/>
          <w:szCs w:val="24"/>
          <w:lang w:val="es-ES"/>
        </w:rPr>
        <w:t>acetosoides</w:t>
      </w:r>
      <w:proofErr w:type="spellEnd"/>
      <w:r w:rsidRPr="000C7591">
        <w:rPr>
          <w:rFonts w:ascii="Arial Narrow" w:hAnsi="Arial Narrow" w:cs="Arial"/>
          <w:szCs w:val="24"/>
          <w:lang w:val="es-ES"/>
        </w:rPr>
        <w:t xml:space="preserve"> (</w:t>
      </w:r>
      <w:proofErr w:type="spellStart"/>
      <w:r w:rsidRPr="000C7591">
        <w:rPr>
          <w:rFonts w:ascii="Arial Narrow" w:hAnsi="Arial Narrow" w:cs="Arial"/>
          <w:szCs w:val="24"/>
          <w:lang w:val="es-ES"/>
        </w:rPr>
        <w:t>Rubiacease</w:t>
      </w:r>
      <w:proofErr w:type="spellEnd"/>
      <w:r w:rsidRPr="000C7591">
        <w:rPr>
          <w:rFonts w:ascii="Arial Narrow" w:hAnsi="Arial Narrow" w:cs="Arial"/>
          <w:szCs w:val="24"/>
          <w:lang w:val="es-ES"/>
        </w:rPr>
        <w:t xml:space="preserve">), su éxito germinativo en dos tipos de hábitats y su germinación en condiciones de laboratorio. Dado que estas cuatro especies de plantas son grandes productoras de fruta de bosque, es relevante conocer todos los aspectos de su germinación y establecimiento en el bosque de niebla.” </w:t>
      </w:r>
    </w:p>
    <w:p w:rsidR="00467BFC" w:rsidRPr="00CB46F5" w:rsidRDefault="00467BFC" w:rsidP="00467BFC">
      <w:pPr>
        <w:pStyle w:val="NormalWeb"/>
        <w:spacing w:before="2" w:after="2"/>
        <w:jc w:val="both"/>
        <w:rPr>
          <w:rFonts w:ascii="Arial Narrow" w:hAnsi="Arial Narrow"/>
          <w:i/>
          <w:sz w:val="24"/>
          <w:szCs w:val="24"/>
          <w:lang w:val="es-ES"/>
        </w:rPr>
      </w:pPr>
    </w:p>
    <w:p w:rsidR="00467BFC" w:rsidRDefault="00467BFC" w:rsidP="000C7591">
      <w:pPr>
        <w:pStyle w:val="NormalWeb"/>
        <w:numPr>
          <w:ilvl w:val="0"/>
          <w:numId w:val="4"/>
        </w:numPr>
        <w:spacing w:before="2" w:after="2"/>
        <w:jc w:val="both"/>
        <w:rPr>
          <w:rFonts w:ascii="Arial Narrow" w:hAnsi="Arial Narrow"/>
          <w:i/>
          <w:sz w:val="24"/>
          <w:szCs w:val="24"/>
        </w:rPr>
      </w:pPr>
      <w:r w:rsidRPr="00B20B2A">
        <w:rPr>
          <w:rFonts w:ascii="Arial Narrow" w:hAnsi="Arial Narrow"/>
          <w:b/>
          <w:sz w:val="24"/>
          <w:szCs w:val="24"/>
        </w:rPr>
        <w:t xml:space="preserve">Área </w:t>
      </w:r>
      <w:r>
        <w:rPr>
          <w:rFonts w:ascii="Arial Narrow" w:hAnsi="Arial Narrow"/>
          <w:b/>
          <w:sz w:val="24"/>
          <w:szCs w:val="24"/>
        </w:rPr>
        <w:t>protegida</w:t>
      </w:r>
      <w:r w:rsidRPr="00B20B2A">
        <w:rPr>
          <w:rFonts w:ascii="Arial Narrow" w:hAnsi="Arial Narrow"/>
          <w:b/>
          <w:sz w:val="24"/>
          <w:szCs w:val="24"/>
        </w:rPr>
        <w:t>:</w:t>
      </w:r>
      <w:r w:rsidRPr="005123BB">
        <w:rPr>
          <w:rFonts w:ascii="Arial Narrow" w:hAnsi="Arial Narrow"/>
        </w:rPr>
        <w:t xml:space="preserve"> </w:t>
      </w:r>
      <w:r w:rsidR="000C7591" w:rsidRPr="000C7591">
        <w:rPr>
          <w:rFonts w:ascii="Arial Narrow" w:hAnsi="Arial Narrow"/>
          <w:sz w:val="24"/>
          <w:szCs w:val="24"/>
        </w:rPr>
        <w:t>Santuario de Fauna y Flora Otún Quimbaya</w:t>
      </w:r>
    </w:p>
    <w:p w:rsidR="00467BFC" w:rsidRPr="005123BB" w:rsidRDefault="00467BFC" w:rsidP="00467BFC">
      <w:pPr>
        <w:pStyle w:val="NormalWeb"/>
        <w:spacing w:before="2" w:after="2"/>
        <w:jc w:val="both"/>
        <w:rPr>
          <w:rFonts w:ascii="Arial Narrow" w:hAnsi="Arial Narrow"/>
          <w:i/>
          <w:sz w:val="24"/>
          <w:szCs w:val="24"/>
        </w:rPr>
      </w:pPr>
    </w:p>
    <w:p w:rsidR="00467BFC" w:rsidRPr="004C7776" w:rsidRDefault="00467BFC" w:rsidP="00467BFC">
      <w:pPr>
        <w:pStyle w:val="Prrafodelista"/>
        <w:numPr>
          <w:ilvl w:val="0"/>
          <w:numId w:val="4"/>
        </w:numPr>
        <w:jc w:val="both"/>
      </w:pPr>
      <w:r w:rsidRPr="00F62725">
        <w:rPr>
          <w:rFonts w:ascii="Arial Narrow" w:hAnsi="Arial Narrow"/>
          <w:b/>
        </w:rPr>
        <w:t>Duración:</w:t>
      </w:r>
      <w:r w:rsidRPr="00F62725">
        <w:rPr>
          <w:rFonts w:ascii="Arial Narrow" w:hAnsi="Arial Narrow"/>
        </w:rPr>
        <w:t xml:space="preserve"> </w:t>
      </w:r>
      <w:r w:rsidR="000C7591">
        <w:rPr>
          <w:rFonts w:ascii="Arial Narrow" w:eastAsia="Calibri" w:hAnsi="Arial Narrow" w:cs="Arial"/>
          <w:lang w:eastAsia="en-US"/>
        </w:rPr>
        <w:t>sesenta (60) meses</w:t>
      </w:r>
      <w:r w:rsidR="000C7591">
        <w:rPr>
          <w:rFonts w:ascii="Arial Narrow" w:eastAsia="Calibri" w:hAnsi="Arial Narrow" w:cs="Arial"/>
          <w:lang w:eastAsia="en-US"/>
        </w:rPr>
        <w:t>.</w:t>
      </w:r>
      <w:bookmarkStart w:id="0" w:name="_GoBack"/>
      <w:bookmarkEnd w:id="0"/>
    </w:p>
    <w:p w:rsidR="00467BFC" w:rsidRDefault="00467BFC" w:rsidP="00467BFC">
      <w:pPr>
        <w:jc w:val="both"/>
      </w:pPr>
    </w:p>
    <w:p w:rsidR="00467BFC" w:rsidRDefault="00467BFC" w:rsidP="004C7776">
      <w:pPr>
        <w:jc w:val="both"/>
        <w:rPr>
          <w:rFonts w:ascii="Arial Narrow" w:hAnsi="Arial Narrow" w:cs="Arial"/>
          <w:b/>
        </w:rPr>
      </w:pPr>
    </w:p>
    <w:sectPr w:rsidR="00467B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140"/>
    <w:multiLevelType w:val="hybridMultilevel"/>
    <w:tmpl w:val="4BA20BA2"/>
    <w:lvl w:ilvl="0" w:tplc="968842AC">
      <w:start w:val="1"/>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C65DD1"/>
    <w:multiLevelType w:val="hybridMultilevel"/>
    <w:tmpl w:val="EF2C2FC2"/>
    <w:lvl w:ilvl="0" w:tplc="4CF02634">
      <w:start w:val="1"/>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2973A4"/>
    <w:multiLevelType w:val="hybridMultilevel"/>
    <w:tmpl w:val="EB92EEEE"/>
    <w:lvl w:ilvl="0" w:tplc="C99C089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nsid w:val="07CE09CF"/>
    <w:multiLevelType w:val="multilevel"/>
    <w:tmpl w:val="DC30D6C8"/>
    <w:lvl w:ilvl="0">
      <w:start w:val="2"/>
      <w:numFmt w:val="decimal"/>
      <w:lvlText w:val="%1"/>
      <w:lvlJc w:val="left"/>
      <w:pPr>
        <w:ind w:left="405" w:hanging="405"/>
      </w:pPr>
      <w:rPr>
        <w:rFonts w:hint="default"/>
      </w:rPr>
    </w:lvl>
    <w:lvl w:ilvl="1">
      <w:start w:val="3"/>
      <w:numFmt w:val="decimal"/>
      <w:lvlText w:val="%1.%2"/>
      <w:lvlJc w:val="left"/>
      <w:pPr>
        <w:ind w:left="688" w:hanging="40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nsid w:val="0D7B5345"/>
    <w:multiLevelType w:val="multilevel"/>
    <w:tmpl w:val="963C0FE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
    <w:nsid w:val="0DC915A2"/>
    <w:multiLevelType w:val="hybridMultilevel"/>
    <w:tmpl w:val="493601E4"/>
    <w:lvl w:ilvl="0" w:tplc="050288D6">
      <w:start w:val="4"/>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77175E"/>
    <w:multiLevelType w:val="multilevel"/>
    <w:tmpl w:val="6CB4C7F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7">
    <w:nsid w:val="14507376"/>
    <w:multiLevelType w:val="hybridMultilevel"/>
    <w:tmpl w:val="A31A86C8"/>
    <w:lvl w:ilvl="0" w:tplc="AF1C6918">
      <w:start w:val="1"/>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5D7244"/>
    <w:multiLevelType w:val="multilevel"/>
    <w:tmpl w:val="B3762F42"/>
    <w:lvl w:ilvl="0">
      <w:start w:val="2"/>
      <w:numFmt w:val="decimal"/>
      <w:lvlText w:val="%1"/>
      <w:lvlJc w:val="left"/>
      <w:pPr>
        <w:ind w:left="405" w:hanging="405"/>
      </w:pPr>
      <w:rPr>
        <w:rFonts w:hint="default"/>
      </w:rPr>
    </w:lvl>
    <w:lvl w:ilvl="1">
      <w:start w:val="3"/>
      <w:numFmt w:val="decimal"/>
      <w:lvlText w:val="%1.%2"/>
      <w:lvlJc w:val="left"/>
      <w:pPr>
        <w:ind w:left="688" w:hanging="40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1FDE3C7F"/>
    <w:multiLevelType w:val="hybridMultilevel"/>
    <w:tmpl w:val="724E9A28"/>
    <w:lvl w:ilvl="0" w:tplc="718A1720">
      <w:start w:val="1"/>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4E477D2"/>
    <w:multiLevelType w:val="hybridMultilevel"/>
    <w:tmpl w:val="4BA20BA2"/>
    <w:lvl w:ilvl="0" w:tplc="968842AC">
      <w:start w:val="1"/>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5CD7201"/>
    <w:multiLevelType w:val="hybridMultilevel"/>
    <w:tmpl w:val="B7E0925A"/>
    <w:lvl w:ilvl="0" w:tplc="24728D4E">
      <w:start w:val="1"/>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F2D139E"/>
    <w:multiLevelType w:val="hybridMultilevel"/>
    <w:tmpl w:val="4BA20BA2"/>
    <w:lvl w:ilvl="0" w:tplc="968842AC">
      <w:start w:val="1"/>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4794171"/>
    <w:multiLevelType w:val="hybridMultilevel"/>
    <w:tmpl w:val="4BA20BA2"/>
    <w:lvl w:ilvl="0" w:tplc="968842AC">
      <w:start w:val="1"/>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550027C"/>
    <w:multiLevelType w:val="multilevel"/>
    <w:tmpl w:val="0C58DBA4"/>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5">
    <w:nsid w:val="375D35FF"/>
    <w:multiLevelType w:val="hybridMultilevel"/>
    <w:tmpl w:val="724E9A28"/>
    <w:lvl w:ilvl="0" w:tplc="718A1720">
      <w:start w:val="1"/>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CF5D07"/>
    <w:multiLevelType w:val="hybridMultilevel"/>
    <w:tmpl w:val="4BA20BA2"/>
    <w:lvl w:ilvl="0" w:tplc="968842AC">
      <w:start w:val="1"/>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E242547"/>
    <w:multiLevelType w:val="hybridMultilevel"/>
    <w:tmpl w:val="4BA20BA2"/>
    <w:lvl w:ilvl="0" w:tplc="968842AC">
      <w:start w:val="1"/>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F904054"/>
    <w:multiLevelType w:val="multilevel"/>
    <w:tmpl w:val="279604B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9">
    <w:nsid w:val="3FE45E8E"/>
    <w:multiLevelType w:val="multilevel"/>
    <w:tmpl w:val="646E59B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0">
    <w:nsid w:val="40E70F3C"/>
    <w:multiLevelType w:val="hybridMultilevel"/>
    <w:tmpl w:val="699ACCCA"/>
    <w:lvl w:ilvl="0" w:tplc="84320D60">
      <w:start w:val="4"/>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4B46394"/>
    <w:multiLevelType w:val="hybridMultilevel"/>
    <w:tmpl w:val="BBB81980"/>
    <w:lvl w:ilvl="0" w:tplc="A8262F36">
      <w:start w:val="1"/>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5B7524B"/>
    <w:multiLevelType w:val="hybridMultilevel"/>
    <w:tmpl w:val="CEBEF84C"/>
    <w:lvl w:ilvl="0" w:tplc="15AA7DDC">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6445CCE"/>
    <w:multiLevelType w:val="hybridMultilevel"/>
    <w:tmpl w:val="183610A8"/>
    <w:lvl w:ilvl="0" w:tplc="D228C318">
      <w:start w:val="43"/>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48F062AF"/>
    <w:multiLevelType w:val="hybridMultilevel"/>
    <w:tmpl w:val="1A08F140"/>
    <w:lvl w:ilvl="0" w:tplc="BDDE8032">
      <w:start w:val="4"/>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97D79FC"/>
    <w:multiLevelType w:val="multilevel"/>
    <w:tmpl w:val="2946C92E"/>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6">
    <w:nsid w:val="54FD33E6"/>
    <w:multiLevelType w:val="multilevel"/>
    <w:tmpl w:val="8EDE436A"/>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7">
    <w:nsid w:val="568337C5"/>
    <w:multiLevelType w:val="multilevel"/>
    <w:tmpl w:val="60DC4D5E"/>
    <w:lvl w:ilvl="0">
      <w:start w:val="2"/>
      <w:numFmt w:val="decimal"/>
      <w:lvlText w:val="%1"/>
      <w:lvlJc w:val="left"/>
      <w:pPr>
        <w:ind w:left="405" w:hanging="405"/>
      </w:pPr>
      <w:rPr>
        <w:rFonts w:hint="default"/>
      </w:rPr>
    </w:lvl>
    <w:lvl w:ilvl="1">
      <w:start w:val="3"/>
      <w:numFmt w:val="decimal"/>
      <w:lvlText w:val="%1.%2"/>
      <w:lvlJc w:val="left"/>
      <w:pPr>
        <w:ind w:left="688" w:hanging="40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8">
    <w:nsid w:val="5D097B52"/>
    <w:multiLevelType w:val="multilevel"/>
    <w:tmpl w:val="805A925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9">
    <w:nsid w:val="5F8966C9"/>
    <w:multiLevelType w:val="hybridMultilevel"/>
    <w:tmpl w:val="4BA20BA2"/>
    <w:lvl w:ilvl="0" w:tplc="968842AC">
      <w:start w:val="1"/>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2BA3A6C"/>
    <w:multiLevelType w:val="multilevel"/>
    <w:tmpl w:val="E69A246E"/>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1">
    <w:nsid w:val="680002E1"/>
    <w:multiLevelType w:val="multilevel"/>
    <w:tmpl w:val="FABCA192"/>
    <w:lvl w:ilvl="0">
      <w:start w:val="1"/>
      <w:numFmt w:val="decimal"/>
      <w:lvlText w:val="%1."/>
      <w:lvlJc w:val="left"/>
      <w:pPr>
        <w:ind w:left="1287" w:hanging="360"/>
      </w:pPr>
      <w:rPr>
        <w:rFonts w:ascii="Arial Narrow" w:hAnsi="Arial Narrow"/>
        <w:i w:val="0"/>
        <w:sz w:val="24"/>
        <w:szCs w:val="24"/>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2">
    <w:nsid w:val="6E337114"/>
    <w:multiLevelType w:val="multilevel"/>
    <w:tmpl w:val="A4363DEE"/>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3">
    <w:nsid w:val="6EA504A1"/>
    <w:multiLevelType w:val="hybridMultilevel"/>
    <w:tmpl w:val="4BA20BA2"/>
    <w:lvl w:ilvl="0" w:tplc="968842AC">
      <w:start w:val="1"/>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22D06E4"/>
    <w:multiLevelType w:val="multilevel"/>
    <w:tmpl w:val="32487BE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5">
    <w:nsid w:val="72F14E95"/>
    <w:multiLevelType w:val="multilevel"/>
    <w:tmpl w:val="C218BC2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6">
    <w:nsid w:val="72F978F4"/>
    <w:multiLevelType w:val="multilevel"/>
    <w:tmpl w:val="FEF4A58A"/>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7">
    <w:nsid w:val="750B78B8"/>
    <w:multiLevelType w:val="hybridMultilevel"/>
    <w:tmpl w:val="DBD87C4A"/>
    <w:lvl w:ilvl="0" w:tplc="AC4C880E">
      <w:start w:val="1"/>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5F32A90"/>
    <w:multiLevelType w:val="hybridMultilevel"/>
    <w:tmpl w:val="4BA20BA2"/>
    <w:lvl w:ilvl="0" w:tplc="968842AC">
      <w:start w:val="1"/>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86E618D"/>
    <w:multiLevelType w:val="hybridMultilevel"/>
    <w:tmpl w:val="4BA20BA2"/>
    <w:lvl w:ilvl="0" w:tplc="968842AC">
      <w:start w:val="1"/>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B2280B"/>
    <w:multiLevelType w:val="hybridMultilevel"/>
    <w:tmpl w:val="C832CEBA"/>
    <w:lvl w:ilvl="0" w:tplc="E91215DC">
      <w:start w:val="4"/>
      <w:numFmt w:val="decimal"/>
      <w:lvlText w:val="%1."/>
      <w:lvlJc w:val="left"/>
      <w:pPr>
        <w:ind w:left="720" w:hanging="360"/>
      </w:pPr>
      <w:rPr>
        <w:rFonts w:ascii="Arial Narrow" w:hAnsi="Arial Narrow"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ABF41FA"/>
    <w:multiLevelType w:val="multilevel"/>
    <w:tmpl w:val="923EF91C"/>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2">
    <w:nsid w:val="7DC828BA"/>
    <w:multiLevelType w:val="multilevel"/>
    <w:tmpl w:val="4D0AE8CA"/>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abstractNumId w:val="22"/>
  </w:num>
  <w:num w:numId="2">
    <w:abstractNumId w:val="17"/>
  </w:num>
  <w:num w:numId="3">
    <w:abstractNumId w:val="23"/>
  </w:num>
  <w:num w:numId="4">
    <w:abstractNumId w:val="33"/>
  </w:num>
  <w:num w:numId="5">
    <w:abstractNumId w:val="12"/>
  </w:num>
  <w:num w:numId="6">
    <w:abstractNumId w:val="2"/>
  </w:num>
  <w:num w:numId="7">
    <w:abstractNumId w:val="15"/>
  </w:num>
  <w:num w:numId="8">
    <w:abstractNumId w:val="9"/>
  </w:num>
  <w:num w:numId="9">
    <w:abstractNumId w:val="32"/>
  </w:num>
  <w:num w:numId="10">
    <w:abstractNumId w:val="27"/>
  </w:num>
  <w:num w:numId="11">
    <w:abstractNumId w:val="42"/>
  </w:num>
  <w:num w:numId="12">
    <w:abstractNumId w:val="8"/>
  </w:num>
  <w:num w:numId="13">
    <w:abstractNumId w:val="38"/>
  </w:num>
  <w:num w:numId="14">
    <w:abstractNumId w:val="11"/>
  </w:num>
  <w:num w:numId="15">
    <w:abstractNumId w:val="24"/>
  </w:num>
  <w:num w:numId="16">
    <w:abstractNumId w:val="21"/>
  </w:num>
  <w:num w:numId="17">
    <w:abstractNumId w:val="40"/>
  </w:num>
  <w:num w:numId="18">
    <w:abstractNumId w:val="6"/>
  </w:num>
  <w:num w:numId="19">
    <w:abstractNumId w:val="3"/>
  </w:num>
  <w:num w:numId="20">
    <w:abstractNumId w:val="4"/>
  </w:num>
  <w:num w:numId="21">
    <w:abstractNumId w:val="37"/>
  </w:num>
  <w:num w:numId="22">
    <w:abstractNumId w:val="5"/>
  </w:num>
  <w:num w:numId="23">
    <w:abstractNumId w:val="7"/>
  </w:num>
  <w:num w:numId="24">
    <w:abstractNumId w:val="35"/>
  </w:num>
  <w:num w:numId="25">
    <w:abstractNumId w:val="20"/>
  </w:num>
  <w:num w:numId="26">
    <w:abstractNumId w:val="29"/>
  </w:num>
  <w:num w:numId="27">
    <w:abstractNumId w:val="39"/>
  </w:num>
  <w:num w:numId="28">
    <w:abstractNumId w:val="28"/>
  </w:num>
  <w:num w:numId="29">
    <w:abstractNumId w:val="1"/>
  </w:num>
  <w:num w:numId="30">
    <w:abstractNumId w:val="25"/>
  </w:num>
  <w:num w:numId="31">
    <w:abstractNumId w:val="18"/>
  </w:num>
  <w:num w:numId="32">
    <w:abstractNumId w:val="41"/>
  </w:num>
  <w:num w:numId="33">
    <w:abstractNumId w:val="30"/>
  </w:num>
  <w:num w:numId="34">
    <w:abstractNumId w:val="36"/>
  </w:num>
  <w:num w:numId="35">
    <w:abstractNumId w:val="14"/>
  </w:num>
  <w:num w:numId="36">
    <w:abstractNumId w:val="0"/>
  </w:num>
  <w:num w:numId="37">
    <w:abstractNumId w:val="10"/>
  </w:num>
  <w:num w:numId="38">
    <w:abstractNumId w:val="13"/>
  </w:num>
  <w:num w:numId="39">
    <w:abstractNumId w:val="16"/>
  </w:num>
  <w:num w:numId="40">
    <w:abstractNumId w:val="26"/>
  </w:num>
  <w:num w:numId="41">
    <w:abstractNumId w:val="34"/>
  </w:num>
  <w:num w:numId="42">
    <w:abstractNumId w:val="1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02"/>
    <w:rsid w:val="000C7591"/>
    <w:rsid w:val="00107D01"/>
    <w:rsid w:val="002F6878"/>
    <w:rsid w:val="00377302"/>
    <w:rsid w:val="00467BFC"/>
    <w:rsid w:val="004C7776"/>
    <w:rsid w:val="00642350"/>
    <w:rsid w:val="00753C22"/>
    <w:rsid w:val="007716EE"/>
    <w:rsid w:val="0098471C"/>
    <w:rsid w:val="009C527A"/>
    <w:rsid w:val="00B27713"/>
    <w:rsid w:val="00C70594"/>
    <w:rsid w:val="00CB46F5"/>
    <w:rsid w:val="00EB4F23"/>
    <w:rsid w:val="00F627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30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62725"/>
    <w:pPr>
      <w:ind w:left="720"/>
      <w:contextualSpacing/>
    </w:pPr>
  </w:style>
  <w:style w:type="paragraph" w:styleId="NormalWeb">
    <w:name w:val="Normal (Web)"/>
    <w:basedOn w:val="Normal"/>
    <w:uiPriority w:val="99"/>
    <w:rsid w:val="00F62725"/>
    <w:pPr>
      <w:spacing w:beforeLines="1" w:afterLines="1"/>
    </w:pPr>
    <w:rPr>
      <w:rFonts w:ascii="Times" w:eastAsiaTheme="minorHAnsi" w:hAnsi="Times"/>
      <w:sz w:val="20"/>
      <w:szCs w:val="20"/>
      <w:lang w:val="es-ES_tradnl" w:eastAsia="es-ES_tradnl"/>
    </w:rPr>
  </w:style>
  <w:style w:type="paragraph" w:styleId="Textoindependiente2">
    <w:name w:val="Body Text 2"/>
    <w:aliases w:val="Figura"/>
    <w:basedOn w:val="Normal"/>
    <w:link w:val="Textoindependiente2Car"/>
    <w:rsid w:val="00F62725"/>
    <w:pPr>
      <w:spacing w:line="240" w:lineRule="atLeast"/>
      <w:jc w:val="both"/>
    </w:pPr>
    <w:rPr>
      <w:rFonts w:ascii="Arial" w:hAnsi="Arial"/>
      <w:szCs w:val="20"/>
      <w:lang w:val="es-ES_tradnl"/>
    </w:rPr>
  </w:style>
  <w:style w:type="character" w:customStyle="1" w:styleId="Textoindependiente2Car">
    <w:name w:val="Texto independiente 2 Car"/>
    <w:aliases w:val="Figura Car"/>
    <w:basedOn w:val="Fuentedeprrafopredeter"/>
    <w:link w:val="Textoindependiente2"/>
    <w:rsid w:val="00F62725"/>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30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62725"/>
    <w:pPr>
      <w:ind w:left="720"/>
      <w:contextualSpacing/>
    </w:pPr>
  </w:style>
  <w:style w:type="paragraph" w:styleId="NormalWeb">
    <w:name w:val="Normal (Web)"/>
    <w:basedOn w:val="Normal"/>
    <w:uiPriority w:val="99"/>
    <w:rsid w:val="00F62725"/>
    <w:pPr>
      <w:spacing w:beforeLines="1" w:afterLines="1"/>
    </w:pPr>
    <w:rPr>
      <w:rFonts w:ascii="Times" w:eastAsiaTheme="minorHAnsi" w:hAnsi="Times"/>
      <w:sz w:val="20"/>
      <w:szCs w:val="20"/>
      <w:lang w:val="es-ES_tradnl" w:eastAsia="es-ES_tradnl"/>
    </w:rPr>
  </w:style>
  <w:style w:type="paragraph" w:styleId="Textoindependiente2">
    <w:name w:val="Body Text 2"/>
    <w:aliases w:val="Figura"/>
    <w:basedOn w:val="Normal"/>
    <w:link w:val="Textoindependiente2Car"/>
    <w:rsid w:val="00F62725"/>
    <w:pPr>
      <w:spacing w:line="240" w:lineRule="atLeast"/>
      <w:jc w:val="both"/>
    </w:pPr>
    <w:rPr>
      <w:rFonts w:ascii="Arial" w:hAnsi="Arial"/>
      <w:szCs w:val="20"/>
      <w:lang w:val="es-ES_tradnl"/>
    </w:rPr>
  </w:style>
  <w:style w:type="character" w:customStyle="1" w:styleId="Textoindependiente2Car">
    <w:name w:val="Texto independiente 2 Car"/>
    <w:aliases w:val="Figura Car"/>
    <w:basedOn w:val="Fuentedeprrafopredeter"/>
    <w:link w:val="Textoindependiente2"/>
    <w:rsid w:val="00F62725"/>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Ferney Caviedes</dc:creator>
  <cp:lastModifiedBy>Ferney Caviedes</cp:lastModifiedBy>
  <cp:revision>2</cp:revision>
  <dcterms:created xsi:type="dcterms:W3CDTF">2014-04-22T21:32:00Z</dcterms:created>
  <dcterms:modified xsi:type="dcterms:W3CDTF">2014-04-22T21:32:00Z</dcterms:modified>
</cp:coreProperties>
</file>