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Pr="00315DBE" w:rsidRDefault="00377302" w:rsidP="00377302">
      <w:pPr>
        <w:jc w:val="center"/>
        <w:rPr>
          <w:rFonts w:ascii="Arial Narrow" w:hAnsi="Arial Narrow" w:cs="Arial"/>
          <w:b/>
        </w:rPr>
      </w:pPr>
      <w:r w:rsidRPr="00315DBE">
        <w:rPr>
          <w:rFonts w:ascii="Arial Narrow" w:hAnsi="Arial Narrow" w:cs="Arial"/>
          <w:b/>
        </w:rPr>
        <w:t>CUMPLIMIENTO DEL REQUISITO DE PUBLICACIÓN</w:t>
      </w:r>
      <w:r w:rsidR="00F62725" w:rsidRPr="00315DBE">
        <w:rPr>
          <w:rFonts w:ascii="Arial Narrow" w:hAnsi="Arial Narrow" w:cs="Arial"/>
          <w:b/>
        </w:rPr>
        <w:t xml:space="preserve"> ESTABLECIDO EN EL </w:t>
      </w:r>
      <w:r w:rsidRPr="00315DBE">
        <w:rPr>
          <w:rFonts w:ascii="Arial Narrow" w:hAnsi="Arial Narrow" w:cs="Arial"/>
          <w:b/>
        </w:rPr>
        <w:t>NUMERAL 1 DEL ARTÍCULO 19 DE DECRETO 1376 DE 2013.</w:t>
      </w:r>
    </w:p>
    <w:p w:rsidR="00F62725" w:rsidRPr="00315DBE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Pr="00315DBE" w:rsidRDefault="00F62725" w:rsidP="00F62725">
      <w:pPr>
        <w:rPr>
          <w:rFonts w:ascii="Arial Narrow" w:hAnsi="Arial Narrow" w:cs="Arial"/>
          <w:b/>
        </w:rPr>
      </w:pPr>
    </w:p>
    <w:p w:rsidR="00467BFC" w:rsidRPr="00315DBE" w:rsidRDefault="00467BFC" w:rsidP="00467BFC">
      <w:pPr>
        <w:jc w:val="both"/>
      </w:pPr>
      <w:r w:rsidRPr="00315DBE">
        <w:rPr>
          <w:rFonts w:ascii="Arial Narrow" w:hAnsi="Arial Narrow" w:cs="Arial"/>
          <w:b/>
        </w:rPr>
        <w:t xml:space="preserve">EXPEDIENTE: </w:t>
      </w:r>
      <w:r w:rsidRPr="00315DBE">
        <w:rPr>
          <w:rFonts w:ascii="Arial Narrow" w:hAnsi="Arial Narrow" w:cs="Arial"/>
        </w:rPr>
        <w:t>PIDB D</w:t>
      </w:r>
      <w:r w:rsidR="00D519F9" w:rsidRPr="00315DBE">
        <w:rPr>
          <w:rFonts w:ascii="Arial Narrow" w:hAnsi="Arial Narrow" w:cs="Arial"/>
        </w:rPr>
        <w:t>T</w:t>
      </w:r>
      <w:r w:rsidR="00DA7DD2">
        <w:rPr>
          <w:rFonts w:ascii="Arial Narrow" w:hAnsi="Arial Narrow" w:cs="Arial"/>
        </w:rPr>
        <w:t>PA</w:t>
      </w:r>
      <w:r w:rsidR="007D1DEF" w:rsidRPr="00315DBE">
        <w:rPr>
          <w:rFonts w:ascii="Arial Narrow" w:hAnsi="Arial Narrow" w:cs="Arial"/>
        </w:rPr>
        <w:t xml:space="preserve"> </w:t>
      </w:r>
      <w:r w:rsidRPr="00315DBE">
        <w:rPr>
          <w:rFonts w:ascii="Arial Narrow" w:hAnsi="Arial Narrow" w:cs="Arial"/>
        </w:rPr>
        <w:t>No. 0</w:t>
      </w:r>
      <w:r w:rsidR="00DA7DD2">
        <w:rPr>
          <w:rFonts w:ascii="Arial Narrow" w:hAnsi="Arial Narrow" w:cs="Arial"/>
        </w:rPr>
        <w:t>30</w:t>
      </w:r>
      <w:r w:rsidRPr="00315DBE">
        <w:rPr>
          <w:rFonts w:ascii="Arial Narrow" w:hAnsi="Arial Narrow" w:cs="Arial"/>
        </w:rPr>
        <w:t xml:space="preserve"> - 1</w:t>
      </w:r>
      <w:r w:rsidR="00CB46F5" w:rsidRPr="00315DBE">
        <w:rPr>
          <w:rFonts w:ascii="Arial Narrow" w:hAnsi="Arial Narrow" w:cs="Arial"/>
        </w:rPr>
        <w:t>4</w:t>
      </w:r>
    </w:p>
    <w:p w:rsidR="00467BFC" w:rsidRPr="00315DBE" w:rsidRDefault="00467BFC" w:rsidP="00467BFC">
      <w:pPr>
        <w:jc w:val="both"/>
      </w:pPr>
    </w:p>
    <w:p w:rsidR="00933FAA" w:rsidRPr="00315DBE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315DBE">
        <w:rPr>
          <w:rFonts w:ascii="Arial Narrow" w:hAnsi="Arial Narrow"/>
          <w:b/>
        </w:rPr>
        <w:t>Información del titular:</w:t>
      </w:r>
      <w:r w:rsidRPr="00315DBE">
        <w:rPr>
          <w:rFonts w:ascii="Arial Narrow" w:hAnsi="Arial Narrow"/>
        </w:rPr>
        <w:t xml:space="preserve"> </w:t>
      </w:r>
      <w:r w:rsidR="00DA7DD2">
        <w:rPr>
          <w:rFonts w:ascii="Arial Narrow" w:hAnsi="Arial Narrow" w:cs="Arial"/>
        </w:rPr>
        <w:t xml:space="preserve">señor </w:t>
      </w:r>
      <w:r w:rsidR="00DA7DD2">
        <w:rPr>
          <w:rFonts w:ascii="Arial Narrow" w:hAnsi="Arial Narrow" w:cs="Arial"/>
          <w:b/>
        </w:rPr>
        <w:t>SANTIAGO ARBOLEDA GONZÁLEZ,</w:t>
      </w:r>
      <w:r w:rsidR="00DA7DD2">
        <w:rPr>
          <w:rFonts w:ascii="Arial Narrow" w:hAnsi="Arial Narrow" w:cs="Arial"/>
        </w:rPr>
        <w:t xml:space="preserve"> identificado con la cédula de ciudadanía No. 1.130.666.823 de Cali</w:t>
      </w:r>
    </w:p>
    <w:p w:rsidR="00315DBE" w:rsidRPr="00315DBE" w:rsidRDefault="00315DBE" w:rsidP="00315DBE">
      <w:pPr>
        <w:pStyle w:val="Prrafodelista"/>
        <w:jc w:val="both"/>
        <w:rPr>
          <w:rFonts w:ascii="Arial Narrow" w:hAnsi="Arial Narrow"/>
        </w:rPr>
      </w:pPr>
    </w:p>
    <w:p w:rsidR="00564F38" w:rsidRPr="00315DBE" w:rsidRDefault="00467BFC" w:rsidP="00DA7DD2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>Título</w:t>
      </w:r>
      <w:r w:rsidRPr="00315DBE">
        <w:rPr>
          <w:rFonts w:ascii="Arial Narrow" w:hAnsi="Arial Narrow"/>
          <w:sz w:val="24"/>
          <w:szCs w:val="24"/>
        </w:rPr>
        <w:t xml:space="preserve">: </w:t>
      </w:r>
      <w:r w:rsidR="00DA7DD2" w:rsidRPr="00DA7DD2">
        <w:rPr>
          <w:rFonts w:ascii="Arial Narrow" w:hAnsi="Arial Narrow"/>
          <w:sz w:val="24"/>
          <w:szCs w:val="24"/>
        </w:rPr>
        <w:t>“INFLUENCIA DE UNA REPRESA EN EL EMBALSE ÍCTICO DEL RÍO, REPRESA ALTO ANCHICAYÁ, DAGÜA, COLOMBIA”</w:t>
      </w:r>
    </w:p>
    <w:p w:rsidR="00314618" w:rsidRPr="00315DBE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315DBE" w:rsidRDefault="00467BFC" w:rsidP="00467BFC">
      <w:pPr>
        <w:pStyle w:val="Prrafodelista"/>
        <w:rPr>
          <w:rFonts w:ascii="Arial Narrow" w:hAnsi="Arial Narrow"/>
        </w:rPr>
      </w:pPr>
    </w:p>
    <w:p w:rsidR="00DA7DD2" w:rsidRPr="00DA7DD2" w:rsidRDefault="00DA7DD2" w:rsidP="00DA7DD2">
      <w:pPr>
        <w:pStyle w:val="Textoindependiente2"/>
        <w:numPr>
          <w:ilvl w:val="0"/>
          <w:numId w:val="17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DA7DD2">
        <w:rPr>
          <w:rFonts w:ascii="Arial Narrow" w:hAnsi="Arial Narrow" w:cs="Arial"/>
          <w:i/>
          <w:szCs w:val="24"/>
          <w:lang w:val="es-ES"/>
        </w:rPr>
        <w:t>Comprobar si existen efectos potenciales del embalse sobre, la composición y estructura de tallas de los ensambles de peces en el río Anchicayá</w:t>
      </w:r>
    </w:p>
    <w:p w:rsidR="00DA7DD2" w:rsidRPr="00DA7DD2" w:rsidRDefault="00DA7DD2" w:rsidP="00DA7DD2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DA7DD2" w:rsidRPr="00DA7DD2" w:rsidRDefault="00DA7DD2" w:rsidP="00DA7DD2">
      <w:pPr>
        <w:pStyle w:val="Textoindependiente2"/>
        <w:numPr>
          <w:ilvl w:val="0"/>
          <w:numId w:val="17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DA7DD2">
        <w:rPr>
          <w:rFonts w:ascii="Arial Narrow" w:hAnsi="Arial Narrow" w:cs="Arial"/>
          <w:i/>
          <w:szCs w:val="24"/>
          <w:lang w:val="es-ES"/>
        </w:rPr>
        <w:t>Comprobar cuantitativamente la relación entre ensamble de peces y estructura de hábitat, dentro de ríos.</w:t>
      </w:r>
    </w:p>
    <w:p w:rsidR="00DA7DD2" w:rsidRPr="00DA7DD2" w:rsidRDefault="00DA7DD2" w:rsidP="00DA7DD2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DA7DD2" w:rsidRPr="00DA7DD2" w:rsidRDefault="00DA7DD2" w:rsidP="00DA7DD2">
      <w:pPr>
        <w:pStyle w:val="Textoindependiente2"/>
        <w:numPr>
          <w:ilvl w:val="0"/>
          <w:numId w:val="18"/>
        </w:numPr>
        <w:tabs>
          <w:tab w:val="left" w:pos="-1145"/>
        </w:tabs>
        <w:suppressAutoHyphens/>
        <w:autoSpaceDN w:val="0"/>
        <w:ind w:right="-160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DA7DD2">
        <w:rPr>
          <w:rFonts w:ascii="Arial Narrow" w:hAnsi="Arial Narrow" w:cs="Arial"/>
          <w:i/>
          <w:szCs w:val="24"/>
          <w:lang w:val="es-ES"/>
        </w:rPr>
        <w:t xml:space="preserve">Comprobar cuantitativamente la relación entre ensamble de peces y estructura de hábitat, entre ríos.”  </w:t>
      </w:r>
    </w:p>
    <w:p w:rsidR="005E41F5" w:rsidRPr="00315DBE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Cs w:val="24"/>
          <w:lang w:val="es-ES"/>
        </w:rPr>
      </w:pPr>
    </w:p>
    <w:p w:rsidR="0024784C" w:rsidRPr="00DA7DD2" w:rsidRDefault="00467BFC" w:rsidP="00DA7DD2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DA7DD2">
        <w:rPr>
          <w:rFonts w:ascii="Arial Narrow" w:hAnsi="Arial Narrow"/>
          <w:b/>
          <w:sz w:val="24"/>
          <w:szCs w:val="24"/>
        </w:rPr>
        <w:t>Área</w:t>
      </w:r>
      <w:r w:rsidR="00F568F9" w:rsidRPr="00DA7DD2">
        <w:rPr>
          <w:rFonts w:ascii="Arial Narrow" w:hAnsi="Arial Narrow"/>
          <w:b/>
          <w:sz w:val="24"/>
          <w:szCs w:val="24"/>
        </w:rPr>
        <w:t>s</w:t>
      </w:r>
      <w:r w:rsidRPr="00DA7DD2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DA7DD2">
        <w:rPr>
          <w:rFonts w:ascii="Arial Narrow" w:hAnsi="Arial Narrow"/>
          <w:b/>
          <w:sz w:val="24"/>
          <w:szCs w:val="24"/>
        </w:rPr>
        <w:t>s</w:t>
      </w:r>
      <w:r w:rsidRPr="00DA7DD2">
        <w:rPr>
          <w:rFonts w:ascii="Arial Narrow" w:hAnsi="Arial Narrow"/>
          <w:b/>
          <w:sz w:val="24"/>
          <w:szCs w:val="24"/>
        </w:rPr>
        <w:t>:</w:t>
      </w:r>
      <w:r w:rsidRPr="00DA7DD2">
        <w:rPr>
          <w:rFonts w:ascii="Arial Narrow" w:hAnsi="Arial Narrow"/>
          <w:sz w:val="24"/>
          <w:szCs w:val="24"/>
        </w:rPr>
        <w:t xml:space="preserve"> </w:t>
      </w:r>
      <w:r w:rsidR="00DA7DD2" w:rsidRPr="00DA7DD2">
        <w:rPr>
          <w:rFonts w:ascii="Arial Narrow" w:hAnsi="Arial Narrow"/>
          <w:sz w:val="24"/>
          <w:szCs w:val="24"/>
        </w:rPr>
        <w:t>Parque Nacional Natural Los Farallones de Cali</w:t>
      </w:r>
      <w:r w:rsidR="008B6C1F" w:rsidRPr="00DA7DD2">
        <w:rPr>
          <w:rFonts w:ascii="Arial Narrow" w:hAnsi="Arial Narrow"/>
          <w:sz w:val="24"/>
          <w:szCs w:val="24"/>
        </w:rPr>
        <w:t xml:space="preserve">, </w:t>
      </w:r>
      <w:r w:rsidR="007F56BE" w:rsidRPr="00DA7DD2">
        <w:rPr>
          <w:rFonts w:ascii="Arial Narrow" w:hAnsi="Arial Narrow"/>
          <w:sz w:val="24"/>
          <w:szCs w:val="24"/>
        </w:rPr>
        <w:t>en las coordenadas</w:t>
      </w:r>
      <w:r w:rsidR="00614593" w:rsidRPr="00DA7DD2">
        <w:rPr>
          <w:rFonts w:ascii="Arial Narrow" w:hAnsi="Arial Narrow"/>
          <w:sz w:val="24"/>
          <w:szCs w:val="24"/>
        </w:rPr>
        <w:t xml:space="preserve"> </w:t>
      </w:r>
      <w:r w:rsidR="00DA7DD2" w:rsidRPr="00DA7DD2">
        <w:rPr>
          <w:rFonts w:ascii="Arial Narrow" w:hAnsi="Arial Narrow"/>
          <w:sz w:val="24"/>
          <w:szCs w:val="24"/>
        </w:rPr>
        <w:t>Norte: 3°31’6,466” Oeste: 76°50’27,632”, Norte: 3°31’49,654” Oeste: 76°51’59,406”, Norte: 3°31’21,107” Oeste: 76°45’53,572”, Norte: 3°34’13,987” Oeste: 76°45’58,519”, Norte: 3°39’58,756” Oeste: 76°56’39,047”, y Norte: 3°34’20,482” Oeste: 76°54’18,299”</w:t>
      </w:r>
    </w:p>
    <w:p w:rsidR="00DA7DD2" w:rsidRPr="00DA7DD2" w:rsidRDefault="00DA7DD2" w:rsidP="00DA7DD2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0138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315DBE">
        <w:rPr>
          <w:rFonts w:ascii="Arial Narrow" w:hAnsi="Arial Narrow"/>
          <w:b/>
        </w:rPr>
        <w:t>Duración:</w:t>
      </w:r>
      <w:r w:rsidRPr="00315DBE">
        <w:rPr>
          <w:rFonts w:ascii="Arial Narrow" w:hAnsi="Arial Narrow"/>
        </w:rPr>
        <w:t xml:space="preserve"> </w:t>
      </w:r>
      <w:bookmarkStart w:id="0" w:name="_GoBack"/>
      <w:bookmarkEnd w:id="0"/>
    </w:p>
    <w:sectPr w:rsidR="00467BFC" w:rsidRPr="00315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37F6CFE"/>
    <w:multiLevelType w:val="multilevel"/>
    <w:tmpl w:val="40101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2C8E7785"/>
    <w:multiLevelType w:val="hybridMultilevel"/>
    <w:tmpl w:val="EC88C8B2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438A3B83"/>
    <w:multiLevelType w:val="multilevel"/>
    <w:tmpl w:val="7DE41A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C1DDB"/>
    <w:multiLevelType w:val="multilevel"/>
    <w:tmpl w:val="28DA8A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3C0C47"/>
    <w:multiLevelType w:val="multilevel"/>
    <w:tmpl w:val="4D30A0B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6CF95083"/>
    <w:multiLevelType w:val="multilevel"/>
    <w:tmpl w:val="E5323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138B4"/>
    <w:rsid w:val="00061B85"/>
    <w:rsid w:val="000A1576"/>
    <w:rsid w:val="000C7591"/>
    <w:rsid w:val="00107D01"/>
    <w:rsid w:val="001B7EFA"/>
    <w:rsid w:val="0024784C"/>
    <w:rsid w:val="002F6878"/>
    <w:rsid w:val="00314618"/>
    <w:rsid w:val="00315DBE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DA7DD2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2014-12-11T20:31:00Z</dcterms:created>
  <dcterms:modified xsi:type="dcterms:W3CDTF">2014-12-11T20:31:00Z</dcterms:modified>
</cp:coreProperties>
</file>