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AF3" w:rsidRPr="00AC3AF3" w:rsidRDefault="00AC3AF3" w:rsidP="00927DF5">
      <w:pPr>
        <w:autoSpaceDE w:val="0"/>
        <w:autoSpaceDN w:val="0"/>
        <w:adjustRightInd w:val="0"/>
        <w:jc w:val="center"/>
        <w:rPr>
          <w:rFonts w:ascii="Arial Narrow" w:hAnsi="Arial Narrow"/>
          <w:b/>
        </w:rPr>
      </w:pPr>
    </w:p>
    <w:p w:rsidR="00927DF5" w:rsidRPr="00AC3AF3" w:rsidRDefault="00927DF5" w:rsidP="00927DF5">
      <w:pPr>
        <w:autoSpaceDE w:val="0"/>
        <w:autoSpaceDN w:val="0"/>
        <w:adjustRightInd w:val="0"/>
        <w:jc w:val="center"/>
        <w:rPr>
          <w:rFonts w:ascii="Arial Narrow" w:hAnsi="Arial Narrow" w:cs="Arial"/>
          <w:b/>
        </w:rPr>
      </w:pPr>
      <w:r w:rsidRPr="00AC3AF3">
        <w:rPr>
          <w:rFonts w:ascii="Arial Narrow" w:hAnsi="Arial Narrow"/>
          <w:b/>
        </w:rPr>
        <w:t xml:space="preserve">LA SUBDIRECCION ADMINISTRATIVA Y FINANCIERA A TRAVES DEL </w:t>
      </w:r>
      <w:r w:rsidR="00C15C73" w:rsidRPr="00AC3AF3">
        <w:rPr>
          <w:rFonts w:ascii="Arial Narrow" w:hAnsi="Arial Narrow"/>
          <w:b/>
        </w:rPr>
        <w:t>GRUPO DE GESTION HUMANA</w:t>
      </w:r>
      <w:r w:rsidR="00EB5D45" w:rsidRPr="00AC3AF3">
        <w:rPr>
          <w:rFonts w:ascii="Arial Narrow" w:hAnsi="Arial Narrow"/>
          <w:b/>
        </w:rPr>
        <w:t xml:space="preserve"> </w:t>
      </w:r>
      <w:r w:rsidRPr="00AC3AF3">
        <w:rPr>
          <w:rFonts w:ascii="Arial Narrow" w:hAnsi="Arial Narrow"/>
          <w:b/>
        </w:rPr>
        <w:t>DE PARQUES NACIONALES NATURALES</w:t>
      </w:r>
      <w:r w:rsidRPr="00AC3AF3">
        <w:rPr>
          <w:rFonts w:ascii="Arial Narrow" w:hAnsi="Arial Narrow" w:cs="Arial"/>
          <w:b/>
        </w:rPr>
        <w:t xml:space="preserve"> DE COLOMBIA</w:t>
      </w:r>
    </w:p>
    <w:p w:rsidR="00927DF5" w:rsidRPr="00AC3AF3" w:rsidRDefault="00927DF5" w:rsidP="00927DF5">
      <w:pPr>
        <w:autoSpaceDE w:val="0"/>
        <w:autoSpaceDN w:val="0"/>
        <w:adjustRightInd w:val="0"/>
        <w:jc w:val="center"/>
        <w:rPr>
          <w:rFonts w:ascii="Arial Narrow" w:hAnsi="Arial Narrow" w:cs="Arial"/>
          <w:b/>
        </w:rPr>
      </w:pPr>
    </w:p>
    <w:p w:rsidR="00AC3AF3" w:rsidRPr="00AC3AF3" w:rsidRDefault="00AC3AF3" w:rsidP="00927DF5">
      <w:pPr>
        <w:autoSpaceDE w:val="0"/>
        <w:autoSpaceDN w:val="0"/>
        <w:adjustRightInd w:val="0"/>
        <w:jc w:val="center"/>
        <w:rPr>
          <w:rFonts w:ascii="Arial Narrow" w:hAnsi="Arial Narrow" w:cs="Arial"/>
          <w:b/>
        </w:rPr>
      </w:pPr>
    </w:p>
    <w:p w:rsidR="00927DF5" w:rsidRPr="00AC3AF3" w:rsidRDefault="007D655E" w:rsidP="00927DF5">
      <w:pPr>
        <w:autoSpaceDE w:val="0"/>
        <w:autoSpaceDN w:val="0"/>
        <w:adjustRightInd w:val="0"/>
        <w:jc w:val="center"/>
        <w:rPr>
          <w:rFonts w:ascii="Arial Narrow" w:hAnsi="Arial Narrow" w:cs="Arial"/>
          <w:b/>
        </w:rPr>
      </w:pPr>
      <w:r w:rsidRPr="00AC3AF3">
        <w:rPr>
          <w:rFonts w:ascii="Arial Narrow" w:hAnsi="Arial Narrow" w:cs="Arial"/>
          <w:b/>
        </w:rPr>
        <w:t>INFORMA</w:t>
      </w:r>
    </w:p>
    <w:p w:rsidR="007D5903" w:rsidRPr="00AC3AF3" w:rsidRDefault="007D5903" w:rsidP="00927DF5">
      <w:pPr>
        <w:autoSpaceDE w:val="0"/>
        <w:autoSpaceDN w:val="0"/>
        <w:adjustRightInd w:val="0"/>
        <w:jc w:val="center"/>
        <w:rPr>
          <w:rFonts w:ascii="Arial Narrow" w:hAnsi="Arial Narrow" w:cs="Arial"/>
          <w:b/>
        </w:rPr>
      </w:pPr>
    </w:p>
    <w:p w:rsidR="007D5903" w:rsidRPr="00AC3AF3" w:rsidRDefault="007D5903" w:rsidP="007D5903">
      <w:pPr>
        <w:jc w:val="both"/>
        <w:rPr>
          <w:rFonts w:ascii="Arial Narrow" w:hAnsi="Arial Narrow"/>
        </w:rPr>
      </w:pPr>
      <w:r w:rsidRPr="00AC3AF3">
        <w:rPr>
          <w:rFonts w:ascii="Arial Narrow" w:hAnsi="Arial Narrow"/>
        </w:rPr>
        <w:t>Que con el objeto de facilitar el proceso de nombramiento y posesión de los elegibles que tienen en firme sus listas, como lo son:</w:t>
      </w:r>
    </w:p>
    <w:p w:rsidR="007D5903" w:rsidRPr="00AC3AF3" w:rsidRDefault="007D5903" w:rsidP="007D5903">
      <w:pPr>
        <w:jc w:val="both"/>
        <w:rPr>
          <w:rFonts w:ascii="Arial Narrow" w:hAnsi="Arial Narrow"/>
        </w:rPr>
      </w:pPr>
    </w:p>
    <w:p w:rsidR="007D5903" w:rsidRPr="00AC3AF3" w:rsidRDefault="00954D05" w:rsidP="007D5903">
      <w:pPr>
        <w:pStyle w:val="Prrafodelista"/>
        <w:numPr>
          <w:ilvl w:val="0"/>
          <w:numId w:val="1"/>
        </w:numPr>
        <w:jc w:val="both"/>
        <w:rPr>
          <w:rFonts w:ascii="Arial Narrow" w:hAnsi="Arial Narrow"/>
        </w:rPr>
      </w:pPr>
      <w:r>
        <w:rPr>
          <w:rFonts w:ascii="Arial Narrow" w:hAnsi="Arial Narrow"/>
        </w:rPr>
        <w:t>Técnico Administrativo , Código 3124</w:t>
      </w:r>
      <w:r w:rsidR="007D5903" w:rsidRPr="00AC3AF3">
        <w:rPr>
          <w:rFonts w:ascii="Arial Narrow" w:hAnsi="Arial Narrow"/>
        </w:rPr>
        <w:t>, Grado 13</w:t>
      </w:r>
    </w:p>
    <w:p w:rsidR="007D5903" w:rsidRPr="00AC3AF3" w:rsidRDefault="00954D05" w:rsidP="007D5903">
      <w:pPr>
        <w:pStyle w:val="Prrafodelista"/>
        <w:numPr>
          <w:ilvl w:val="0"/>
          <w:numId w:val="1"/>
        </w:numPr>
        <w:jc w:val="both"/>
        <w:rPr>
          <w:rFonts w:ascii="Arial Narrow" w:hAnsi="Arial Narrow"/>
        </w:rPr>
      </w:pPr>
      <w:r>
        <w:rPr>
          <w:rFonts w:ascii="Arial Narrow" w:hAnsi="Arial Narrow"/>
        </w:rPr>
        <w:t>Técnico Administrativo</w:t>
      </w:r>
      <w:r w:rsidR="007D5903" w:rsidRPr="00AC3AF3">
        <w:rPr>
          <w:rFonts w:ascii="Arial Narrow" w:hAnsi="Arial Narrow"/>
        </w:rPr>
        <w:t xml:space="preserve">, Código </w:t>
      </w:r>
      <w:r>
        <w:rPr>
          <w:rFonts w:ascii="Arial Narrow" w:hAnsi="Arial Narrow"/>
        </w:rPr>
        <w:t>3124</w:t>
      </w:r>
      <w:r>
        <w:rPr>
          <w:rFonts w:ascii="Arial Narrow" w:hAnsi="Arial Narrow"/>
        </w:rPr>
        <w:t>, Grado 11</w:t>
      </w:r>
    </w:p>
    <w:p w:rsidR="00954D05" w:rsidRDefault="00954D05" w:rsidP="007D5903">
      <w:pPr>
        <w:pStyle w:val="Prrafodelista"/>
        <w:numPr>
          <w:ilvl w:val="0"/>
          <w:numId w:val="1"/>
        </w:numPr>
        <w:jc w:val="both"/>
        <w:rPr>
          <w:rFonts w:ascii="Arial Narrow" w:hAnsi="Arial Narrow"/>
        </w:rPr>
      </w:pPr>
      <w:r>
        <w:rPr>
          <w:rFonts w:ascii="Arial Narrow" w:hAnsi="Arial Narrow"/>
        </w:rPr>
        <w:t>Conductor Mecánico, Código 4103, Grado 13</w:t>
      </w:r>
    </w:p>
    <w:p w:rsidR="00954D05" w:rsidRDefault="00954D05" w:rsidP="00954D05">
      <w:pPr>
        <w:pStyle w:val="Prrafodelista"/>
        <w:numPr>
          <w:ilvl w:val="0"/>
          <w:numId w:val="1"/>
        </w:numPr>
        <w:jc w:val="both"/>
        <w:rPr>
          <w:rFonts w:ascii="Arial Narrow" w:hAnsi="Arial Narrow"/>
        </w:rPr>
      </w:pPr>
      <w:r>
        <w:rPr>
          <w:rFonts w:ascii="Arial Narrow" w:hAnsi="Arial Narrow"/>
        </w:rPr>
        <w:t>Conductor Mecánico</w:t>
      </w:r>
      <w:r>
        <w:rPr>
          <w:rFonts w:ascii="Arial Narrow" w:hAnsi="Arial Narrow"/>
        </w:rPr>
        <w:t>, Código 4103, Grado 11</w:t>
      </w:r>
    </w:p>
    <w:p w:rsidR="007D5903" w:rsidRDefault="00954D05" w:rsidP="007D5903">
      <w:pPr>
        <w:pStyle w:val="Prrafodelista"/>
        <w:numPr>
          <w:ilvl w:val="0"/>
          <w:numId w:val="1"/>
        </w:numPr>
        <w:jc w:val="both"/>
        <w:rPr>
          <w:rFonts w:ascii="Arial Narrow" w:hAnsi="Arial Narrow"/>
        </w:rPr>
      </w:pPr>
      <w:r>
        <w:rPr>
          <w:rFonts w:ascii="Arial Narrow" w:hAnsi="Arial Narrow"/>
        </w:rPr>
        <w:t>Secretario Ejecutivo,</w:t>
      </w:r>
      <w:r w:rsidRPr="00954D05">
        <w:rPr>
          <w:rFonts w:ascii="Arial Narrow" w:hAnsi="Arial Narrow"/>
        </w:rPr>
        <w:t xml:space="preserve"> </w:t>
      </w:r>
      <w:r>
        <w:rPr>
          <w:rFonts w:ascii="Arial Narrow" w:hAnsi="Arial Narrow"/>
        </w:rPr>
        <w:t>Código 4210, Grado 18</w:t>
      </w:r>
    </w:p>
    <w:p w:rsidR="00954D05" w:rsidRPr="00954D05" w:rsidRDefault="00954D05" w:rsidP="00954D05">
      <w:pPr>
        <w:pStyle w:val="Prrafodelista"/>
        <w:numPr>
          <w:ilvl w:val="0"/>
          <w:numId w:val="1"/>
        </w:numPr>
        <w:jc w:val="both"/>
        <w:rPr>
          <w:rFonts w:ascii="Arial Narrow" w:hAnsi="Arial Narrow"/>
        </w:rPr>
      </w:pPr>
      <w:r w:rsidRPr="00954D05">
        <w:rPr>
          <w:rFonts w:ascii="Arial Narrow" w:hAnsi="Arial Narrow"/>
        </w:rPr>
        <w:t>Secretario Ejecutivo, Có</w:t>
      </w:r>
      <w:r>
        <w:rPr>
          <w:rFonts w:ascii="Arial Narrow" w:hAnsi="Arial Narrow"/>
        </w:rPr>
        <w:t>digo 4210, Grado 16</w:t>
      </w:r>
    </w:p>
    <w:p w:rsidR="00954D05" w:rsidRPr="00AC3AF3" w:rsidRDefault="00954D05" w:rsidP="00954D05">
      <w:pPr>
        <w:pStyle w:val="Prrafodelista"/>
        <w:jc w:val="both"/>
        <w:rPr>
          <w:rFonts w:ascii="Arial Narrow" w:hAnsi="Arial Narrow"/>
        </w:rPr>
      </w:pPr>
    </w:p>
    <w:p w:rsidR="007D5903" w:rsidRDefault="007D5903" w:rsidP="007D5903">
      <w:pPr>
        <w:jc w:val="both"/>
        <w:rPr>
          <w:rFonts w:ascii="Arial Narrow" w:hAnsi="Arial Narrow"/>
        </w:rPr>
      </w:pPr>
      <w:r w:rsidRPr="00AC3AF3">
        <w:rPr>
          <w:rFonts w:ascii="Arial Narrow" w:hAnsi="Arial Narrow"/>
        </w:rPr>
        <w:t>Atentamente relacionamos lista de documentos requeridos para la posesión, los cuales deben ser presentados el día de la posesión en carpeta tamaño oficio legajada y en el orden que a continuación de detalla:</w:t>
      </w:r>
    </w:p>
    <w:p w:rsidR="00AC3AF3" w:rsidRPr="00AC3AF3" w:rsidRDefault="00AC3AF3" w:rsidP="007D5903">
      <w:pPr>
        <w:jc w:val="both"/>
        <w:rPr>
          <w:rFonts w:ascii="Arial Narrow" w:hAnsi="Arial Narrow"/>
        </w:rPr>
      </w:pPr>
    </w:p>
    <w:tbl>
      <w:tblPr>
        <w:tblpPr w:leftFromText="141" w:rightFromText="141" w:vertAnchor="text" w:horzAnchor="margin" w:tblpXSpec="center" w:tblpY="178"/>
        <w:tblW w:w="9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0"/>
        <w:gridCol w:w="4602"/>
        <w:gridCol w:w="3983"/>
      </w:tblGrid>
      <w:tr w:rsidR="007D5903" w:rsidRPr="00AC3AF3" w:rsidTr="00AC3AF3">
        <w:tc>
          <w:tcPr>
            <w:tcW w:w="430" w:type="dxa"/>
          </w:tcPr>
          <w:p w:rsidR="007D5903" w:rsidRPr="00AC3AF3" w:rsidRDefault="007D5903" w:rsidP="007D5903">
            <w:pPr>
              <w:jc w:val="center"/>
              <w:rPr>
                <w:rFonts w:ascii="Arial Narrow" w:hAnsi="Arial Narrow"/>
                <w:b/>
                <w:lang w:val="es-ES_tradnl"/>
              </w:rPr>
            </w:pPr>
            <w:r w:rsidRPr="00AC3AF3">
              <w:rPr>
                <w:rFonts w:ascii="Arial Narrow" w:hAnsi="Arial Narrow"/>
                <w:b/>
                <w:lang w:val="es-ES_tradnl"/>
              </w:rPr>
              <w:t>No.</w:t>
            </w:r>
          </w:p>
        </w:tc>
        <w:tc>
          <w:tcPr>
            <w:tcW w:w="4602" w:type="dxa"/>
          </w:tcPr>
          <w:p w:rsidR="007D5903" w:rsidRPr="00AC3AF3" w:rsidRDefault="007D5903" w:rsidP="007D5903">
            <w:pPr>
              <w:jc w:val="center"/>
              <w:rPr>
                <w:rFonts w:ascii="Arial Narrow" w:hAnsi="Arial Narrow"/>
                <w:b/>
                <w:lang w:val="es-ES_tradnl"/>
              </w:rPr>
            </w:pPr>
            <w:r w:rsidRPr="00AC3AF3">
              <w:rPr>
                <w:rFonts w:ascii="Arial Narrow" w:hAnsi="Arial Narrow"/>
                <w:b/>
                <w:lang w:val="es-ES_tradnl"/>
              </w:rPr>
              <w:t>DOCUMENTO</w:t>
            </w:r>
          </w:p>
        </w:tc>
        <w:tc>
          <w:tcPr>
            <w:tcW w:w="3983" w:type="dxa"/>
          </w:tcPr>
          <w:p w:rsidR="007D5903" w:rsidRPr="00AC3AF3" w:rsidRDefault="007D5903" w:rsidP="007D5903">
            <w:pPr>
              <w:jc w:val="center"/>
              <w:rPr>
                <w:rFonts w:ascii="Arial Narrow" w:hAnsi="Arial Narrow"/>
                <w:b/>
                <w:lang w:val="es-ES_tradnl"/>
              </w:rPr>
            </w:pPr>
            <w:r w:rsidRPr="00AC3AF3">
              <w:rPr>
                <w:rFonts w:ascii="Arial Narrow" w:hAnsi="Arial Narrow"/>
                <w:b/>
                <w:lang w:val="es-ES_tradnl"/>
              </w:rPr>
              <w:t>OBSERVACIONES</w:t>
            </w: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cs="Arial"/>
              </w:rPr>
              <w:t>Oficio de aceptación del nombramiento en el cargo</w:t>
            </w:r>
          </w:p>
        </w:tc>
        <w:tc>
          <w:tcPr>
            <w:tcW w:w="3983" w:type="dxa"/>
          </w:tcPr>
          <w:p w:rsidR="007D5903" w:rsidRPr="00AC3AF3" w:rsidRDefault="007D5903" w:rsidP="007D5903">
            <w:pPr>
              <w:jc w:val="both"/>
              <w:rPr>
                <w:rFonts w:ascii="Arial Narrow" w:hAnsi="Arial Narrow"/>
                <w:lang w:val="es-ES_tradnl"/>
              </w:rPr>
            </w:pP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2.</w:t>
            </w:r>
          </w:p>
        </w:tc>
        <w:tc>
          <w:tcPr>
            <w:tcW w:w="4602" w:type="dxa"/>
          </w:tcPr>
          <w:p w:rsidR="007D5903" w:rsidRPr="00AC3AF3" w:rsidRDefault="007D5903" w:rsidP="007D5903">
            <w:pPr>
              <w:jc w:val="both"/>
              <w:rPr>
                <w:rFonts w:ascii="Arial Narrow" w:hAnsi="Arial Narrow"/>
                <w:lang w:val="es-ES_tradnl"/>
              </w:rPr>
            </w:pPr>
            <w:r w:rsidRPr="00AC3AF3">
              <w:rPr>
                <w:rFonts w:ascii="Arial Narrow" w:hAnsi="Arial Narrow" w:cs="Arial"/>
              </w:rPr>
              <w:t xml:space="preserve">Hoja de vida (Formato Único Función Pública Registrada en el aplicativo SIGEP) </w:t>
            </w:r>
          </w:p>
        </w:tc>
        <w:tc>
          <w:tcPr>
            <w:tcW w:w="3983" w:type="dxa"/>
          </w:tcPr>
          <w:p w:rsidR="007D5903" w:rsidRPr="00AC3AF3" w:rsidRDefault="007D5903" w:rsidP="007D5903">
            <w:pPr>
              <w:jc w:val="both"/>
              <w:rPr>
                <w:rFonts w:ascii="Arial Narrow" w:hAnsi="Arial Narrow"/>
                <w:lang w:val="es-ES_tradnl"/>
              </w:rPr>
            </w:pPr>
            <w:r w:rsidRPr="00AC3AF3">
              <w:rPr>
                <w:rFonts w:ascii="Arial Narrow" w:hAnsi="Arial Narrow"/>
                <w:lang w:val="es-ES_tradnl"/>
              </w:rPr>
              <w:t>El funcionario antes de tomar posesión, deberá encontrarse registrado en el Sistema de Información y Gestión del Empleo Público SIGEP y debe cargar todos los documentos soportes de la hoja de vida en este aplicativo.</w:t>
            </w:r>
            <w:r w:rsidRPr="00AC3AF3">
              <w:rPr>
                <w:rFonts w:ascii="Arial Narrow" w:hAnsi="Arial Narrow"/>
              </w:rPr>
              <w:t xml:space="preserve"> </w:t>
            </w:r>
            <w:hyperlink r:id="rId8" w:history="1">
              <w:r w:rsidRPr="00AC3AF3">
                <w:rPr>
                  <w:rStyle w:val="Hipervnculo"/>
                  <w:rFonts w:ascii="Arial Narrow" w:hAnsi="Arial Narrow"/>
                  <w:lang w:val="es-ES_tradnl"/>
                </w:rPr>
                <w:t>http://www.sigep.gov.co/instructivos</w:t>
              </w:r>
            </w:hyperlink>
            <w:r w:rsidRPr="00AC3AF3">
              <w:rPr>
                <w:rFonts w:ascii="Arial Narrow" w:hAnsi="Arial Narrow"/>
                <w:lang w:val="es-ES_tradnl"/>
              </w:rPr>
              <w:t xml:space="preserve"> Servidores Públicos. (La clave para acceder al aplicativo será remitida al correo personal del aspirante).</w:t>
            </w: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3.</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cs="Arial"/>
              </w:rPr>
              <w:t>Tres (3) Fotocopias de la cédula de ciudadanía ampliadas al 150%</w:t>
            </w:r>
          </w:p>
        </w:tc>
        <w:tc>
          <w:tcPr>
            <w:tcW w:w="3983" w:type="dxa"/>
          </w:tcPr>
          <w:p w:rsidR="007D5903" w:rsidRPr="00AC3AF3" w:rsidRDefault="007D5903" w:rsidP="007D5903">
            <w:pPr>
              <w:jc w:val="both"/>
              <w:rPr>
                <w:rFonts w:ascii="Arial Narrow" w:hAnsi="Arial Narrow"/>
              </w:rPr>
            </w:pP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4.</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cs="Arial"/>
              </w:rPr>
              <w:t>Fotocopia de la libreta militar</w:t>
            </w:r>
          </w:p>
        </w:tc>
        <w:tc>
          <w:tcPr>
            <w:tcW w:w="3983" w:type="dxa"/>
          </w:tcPr>
          <w:p w:rsidR="007D5903" w:rsidRPr="00AC3AF3" w:rsidRDefault="007D5903" w:rsidP="007D5903">
            <w:pPr>
              <w:jc w:val="both"/>
              <w:rPr>
                <w:rFonts w:ascii="Arial Narrow" w:hAnsi="Arial Narrow"/>
                <w:lang w:val="es-ES_tradnl"/>
              </w:rPr>
            </w:pP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5.</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cs="Arial"/>
              </w:rPr>
              <w:t>Fotocopia de la tarjeta profesional o certificación que se encuentra en trámite.</w:t>
            </w:r>
          </w:p>
        </w:tc>
        <w:tc>
          <w:tcPr>
            <w:tcW w:w="3983" w:type="dxa"/>
          </w:tcPr>
          <w:p w:rsidR="007D5903" w:rsidRPr="00AC3AF3" w:rsidRDefault="007D5903" w:rsidP="007D5903">
            <w:pPr>
              <w:jc w:val="both"/>
              <w:rPr>
                <w:rFonts w:ascii="Arial Narrow" w:hAnsi="Arial Narrow"/>
              </w:rPr>
            </w:pPr>
            <w:r w:rsidRPr="00AC3AF3">
              <w:rPr>
                <w:rFonts w:ascii="Arial Narrow" w:hAnsi="Arial Narrow"/>
              </w:rPr>
              <w:t xml:space="preserve">La tarjeta, matricula o registro profesional será exigible de acuerdo a cada programa </w:t>
            </w:r>
            <w:r w:rsidRPr="00AC3AF3">
              <w:rPr>
                <w:rFonts w:ascii="Arial Narrow" w:hAnsi="Arial Narrow"/>
              </w:rPr>
              <w:lastRenderedPageBreak/>
              <w:t>académico.</w:t>
            </w: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lastRenderedPageBreak/>
              <w:t>6.</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cs="Arial"/>
              </w:rPr>
              <w:t xml:space="preserve">Fotocopia de los títulos de formación académica </w:t>
            </w:r>
          </w:p>
        </w:tc>
        <w:tc>
          <w:tcPr>
            <w:tcW w:w="3983" w:type="dxa"/>
          </w:tcPr>
          <w:p w:rsidR="007D5903" w:rsidRPr="00AC3AF3" w:rsidRDefault="007D5903" w:rsidP="007D5903">
            <w:pPr>
              <w:jc w:val="both"/>
              <w:rPr>
                <w:rFonts w:ascii="Arial Narrow" w:hAnsi="Arial Narrow" w:cs="Arial"/>
              </w:rPr>
            </w:pPr>
            <w:r w:rsidRPr="00AC3AF3">
              <w:rPr>
                <w:rFonts w:ascii="Arial Narrow" w:hAnsi="Arial Narrow" w:cs="Arial"/>
              </w:rPr>
              <w:t xml:space="preserve">Título (s) académico (s) o acta (s) de grado, o certificación de terminación de materias del respectivo centro Universitario, conforme a los requisitos de estudio exigidos en el cargo. </w:t>
            </w:r>
          </w:p>
          <w:p w:rsidR="007D5903" w:rsidRPr="00AC3AF3" w:rsidRDefault="007D5903" w:rsidP="007D5903">
            <w:pPr>
              <w:jc w:val="both"/>
              <w:rPr>
                <w:rFonts w:ascii="Arial Narrow" w:hAnsi="Arial Narrow"/>
                <w:lang w:val="es-ES_tradnl"/>
              </w:rPr>
            </w:pPr>
            <w:r w:rsidRPr="00AC3AF3">
              <w:rPr>
                <w:rFonts w:ascii="Arial Narrow" w:hAnsi="Arial Narrow" w:cs="Arial"/>
              </w:rPr>
              <w:t>Certificación(es) de los cursos o programas de Educación para el Trabajo y Desarrollo Humano. (Organizadas cronológicamente )</w:t>
            </w: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7.</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cs="Arial"/>
              </w:rPr>
              <w:t>Constancias laborales</w:t>
            </w:r>
          </w:p>
        </w:tc>
        <w:tc>
          <w:tcPr>
            <w:tcW w:w="3983" w:type="dxa"/>
          </w:tcPr>
          <w:p w:rsidR="007D5903" w:rsidRPr="00AC3AF3" w:rsidRDefault="007D5903" w:rsidP="007D5903">
            <w:pPr>
              <w:jc w:val="both"/>
              <w:rPr>
                <w:rFonts w:ascii="Arial Narrow" w:hAnsi="Arial Narrow"/>
                <w:lang w:val="es-ES_tradnl"/>
              </w:rPr>
            </w:pPr>
            <w:r w:rsidRPr="00AC3AF3">
              <w:rPr>
                <w:rFonts w:ascii="Arial Narrow" w:hAnsi="Arial Narrow" w:cs="Arial"/>
              </w:rPr>
              <w:t>Deben contener: Nombre o razón social de la empresa que la expide, fechas exactas de vinculación y de desvinculación o de inicio y de terminación cuando se trate de un contrato, descripción de funciones desempeñadas en cada empleo o de las obligaciones del contrato y jornada  laboral. (Organizadas cronológicamente)</w:t>
            </w: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8.</w:t>
            </w:r>
          </w:p>
        </w:tc>
        <w:tc>
          <w:tcPr>
            <w:tcW w:w="4602" w:type="dxa"/>
          </w:tcPr>
          <w:p w:rsidR="007D5903" w:rsidRPr="00AC3AF3" w:rsidRDefault="007D5903" w:rsidP="007D5903">
            <w:pPr>
              <w:jc w:val="both"/>
              <w:rPr>
                <w:rFonts w:ascii="Arial Narrow" w:hAnsi="Arial Narrow"/>
                <w:lang w:val="es-ES_tradnl"/>
              </w:rPr>
            </w:pPr>
            <w:r w:rsidRPr="00AC3AF3">
              <w:rPr>
                <w:rFonts w:ascii="Arial Narrow" w:hAnsi="Arial Narrow"/>
              </w:rPr>
              <w:t>Certificado de Antecedentes Judiciales</w:t>
            </w:r>
          </w:p>
        </w:tc>
        <w:tc>
          <w:tcPr>
            <w:tcW w:w="3983" w:type="dxa"/>
          </w:tcPr>
          <w:p w:rsidR="007D5903" w:rsidRPr="00AC3AF3" w:rsidRDefault="007D6DCC" w:rsidP="007D5903">
            <w:pPr>
              <w:jc w:val="both"/>
              <w:rPr>
                <w:rFonts w:ascii="Arial Narrow" w:hAnsi="Arial Narrow"/>
                <w:lang w:val="es-ES_tradnl"/>
              </w:rPr>
            </w:pPr>
            <w:hyperlink r:id="rId9" w:history="1">
              <w:r w:rsidR="007D5903" w:rsidRPr="00AC3AF3">
                <w:rPr>
                  <w:rStyle w:val="Hipervnculo"/>
                  <w:rFonts w:ascii="Arial Narrow" w:hAnsi="Arial Narrow"/>
                </w:rPr>
                <w:t>https://antecedentes.policia.gov.co:7005/WebJudicial/</w:t>
              </w:r>
            </w:hyperlink>
            <w:r w:rsidR="007D5903" w:rsidRPr="00AC3AF3">
              <w:rPr>
                <w:rFonts w:ascii="Arial Narrow" w:hAnsi="Arial Narrow"/>
              </w:rPr>
              <w:t xml:space="preserve"> </w:t>
            </w:r>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9.</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rPr>
              <w:t>Certificado vigente de  antecedentes disciplinarios  de la Procuraduría  General de la Nación</w:t>
            </w:r>
          </w:p>
        </w:tc>
        <w:tc>
          <w:tcPr>
            <w:tcW w:w="3983" w:type="dxa"/>
          </w:tcPr>
          <w:p w:rsidR="007D5903" w:rsidRPr="00AC3AF3" w:rsidRDefault="007D6DCC" w:rsidP="007D5903">
            <w:pPr>
              <w:jc w:val="both"/>
              <w:rPr>
                <w:rFonts w:ascii="Arial Narrow" w:hAnsi="Arial Narrow"/>
                <w:lang w:val="es-ES_tradnl"/>
              </w:rPr>
            </w:pPr>
            <w:hyperlink r:id="rId10" w:history="1">
              <w:r w:rsidR="007D5903" w:rsidRPr="00AC3AF3">
                <w:rPr>
                  <w:rStyle w:val="Hipervnculo"/>
                  <w:rFonts w:ascii="Arial Narrow" w:hAnsi="Arial Narrow"/>
                </w:rPr>
                <w:t>www.procuraduria.gov.co</w:t>
              </w:r>
            </w:hyperlink>
          </w:p>
        </w:tc>
      </w:tr>
      <w:tr w:rsidR="007D5903" w:rsidRPr="00AC3AF3" w:rsidTr="00AC3AF3">
        <w:tc>
          <w:tcPr>
            <w:tcW w:w="430" w:type="dxa"/>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10.</w:t>
            </w:r>
          </w:p>
        </w:tc>
        <w:tc>
          <w:tcPr>
            <w:tcW w:w="4602" w:type="dxa"/>
          </w:tcPr>
          <w:p w:rsidR="007D5903" w:rsidRPr="00AC3AF3" w:rsidRDefault="007D5903" w:rsidP="007D5903">
            <w:pPr>
              <w:jc w:val="both"/>
              <w:rPr>
                <w:rFonts w:ascii="Arial Narrow" w:hAnsi="Arial Narrow" w:cs="Arial"/>
              </w:rPr>
            </w:pPr>
            <w:r w:rsidRPr="00AC3AF3">
              <w:rPr>
                <w:rFonts w:ascii="Arial Narrow" w:hAnsi="Arial Narrow"/>
              </w:rPr>
              <w:t>Certificado vigente de  antecedentes fiscales de la Contraloría General de la República</w:t>
            </w:r>
          </w:p>
        </w:tc>
        <w:tc>
          <w:tcPr>
            <w:tcW w:w="3983" w:type="dxa"/>
          </w:tcPr>
          <w:p w:rsidR="007D5903" w:rsidRPr="00AC3AF3" w:rsidRDefault="007D6DCC" w:rsidP="007D5903">
            <w:pPr>
              <w:jc w:val="both"/>
              <w:rPr>
                <w:rFonts w:ascii="Arial Narrow" w:hAnsi="Arial Narrow"/>
                <w:lang w:val="es-ES_tradnl"/>
              </w:rPr>
            </w:pPr>
            <w:hyperlink r:id="rId11" w:history="1">
              <w:r w:rsidR="007D5903" w:rsidRPr="00AC3AF3">
                <w:rPr>
                  <w:rStyle w:val="Hipervnculo"/>
                  <w:rFonts w:ascii="Arial Narrow" w:hAnsi="Arial Narrow"/>
                </w:rPr>
                <w:t>www.contraloria.gov.co</w:t>
              </w:r>
            </w:hyperlink>
          </w:p>
        </w:tc>
      </w:tr>
      <w:tr w:rsidR="007D5903" w:rsidRPr="00AC3AF3" w:rsidTr="00AC3AF3">
        <w:tc>
          <w:tcPr>
            <w:tcW w:w="430"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11.</w:t>
            </w:r>
          </w:p>
        </w:tc>
        <w:tc>
          <w:tcPr>
            <w:tcW w:w="4602"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Declaración juramentada de bienes y rentas SIGEP (Formato Único Función Pública Registrada en el aplicativo SIGEP)</w:t>
            </w:r>
          </w:p>
        </w:tc>
        <w:tc>
          <w:tcPr>
            <w:tcW w:w="3983"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Impresa directamente del aplicativo SIGEP LEY 190 DE 1995, Artículo 13:</w:t>
            </w:r>
          </w:p>
          <w:p w:rsidR="007D5903" w:rsidRPr="00AC3AF3" w:rsidRDefault="007D5903" w:rsidP="007D5903">
            <w:pPr>
              <w:jc w:val="both"/>
              <w:rPr>
                <w:rFonts w:ascii="Arial Narrow" w:hAnsi="Arial Narrow"/>
              </w:rPr>
            </w:pPr>
            <w:r w:rsidRPr="00AC3AF3">
              <w:rPr>
                <w:rFonts w:ascii="Arial Narrow" w:hAnsi="Arial Narrow"/>
              </w:rPr>
              <w:t xml:space="preserve">“Será requisito para la posesión y para el desempeño del cargo la declaración bajo juramento del nombrado, donde conste la identificación de sus bienes. Tal información deberá ser actualizada cada año y, en todo caso, al momento de su retiro.” </w:t>
            </w:r>
          </w:p>
        </w:tc>
      </w:tr>
      <w:tr w:rsidR="007D5903" w:rsidRPr="00AC3AF3" w:rsidTr="00AC3AF3">
        <w:tc>
          <w:tcPr>
            <w:tcW w:w="430"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12.</w:t>
            </w:r>
          </w:p>
        </w:tc>
        <w:tc>
          <w:tcPr>
            <w:tcW w:w="4602"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Fotocopia Carné de vacunas: Fiebre Amarilla (única dosis) – Tétano (3 dosis)</w:t>
            </w:r>
          </w:p>
        </w:tc>
        <w:tc>
          <w:tcPr>
            <w:tcW w:w="3983"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Estas vacunas son requeridas únicamente para aspirantes a empleos de carácter misional.</w:t>
            </w:r>
          </w:p>
        </w:tc>
      </w:tr>
      <w:tr w:rsidR="007D5903" w:rsidRPr="00AC3AF3" w:rsidTr="00AC3AF3">
        <w:tc>
          <w:tcPr>
            <w:tcW w:w="430"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13.</w:t>
            </w:r>
          </w:p>
        </w:tc>
        <w:tc>
          <w:tcPr>
            <w:tcW w:w="4602"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Certificado de afiliación fondo de pensiones (AFP)</w:t>
            </w:r>
          </w:p>
        </w:tc>
        <w:tc>
          <w:tcPr>
            <w:tcW w:w="3983"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p>
        </w:tc>
      </w:tr>
      <w:tr w:rsidR="007D5903" w:rsidRPr="00AC3AF3" w:rsidTr="00AC3AF3">
        <w:tc>
          <w:tcPr>
            <w:tcW w:w="430"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14.</w:t>
            </w:r>
          </w:p>
        </w:tc>
        <w:tc>
          <w:tcPr>
            <w:tcW w:w="4602"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 xml:space="preserve">Certificado de afiliación EPS </w:t>
            </w:r>
          </w:p>
        </w:tc>
        <w:tc>
          <w:tcPr>
            <w:tcW w:w="3983"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p>
        </w:tc>
      </w:tr>
      <w:tr w:rsidR="007D5903" w:rsidRPr="00AC3AF3" w:rsidTr="00AC3AF3">
        <w:tc>
          <w:tcPr>
            <w:tcW w:w="430"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center"/>
              <w:rPr>
                <w:rFonts w:ascii="Arial Narrow" w:hAnsi="Arial Narrow"/>
                <w:lang w:val="es-ES_tradnl"/>
              </w:rPr>
            </w:pPr>
            <w:r w:rsidRPr="00AC3AF3">
              <w:rPr>
                <w:rFonts w:ascii="Arial Narrow" w:hAnsi="Arial Narrow"/>
                <w:lang w:val="es-ES_tradnl"/>
              </w:rPr>
              <w:t>15.</w:t>
            </w:r>
          </w:p>
        </w:tc>
        <w:tc>
          <w:tcPr>
            <w:tcW w:w="4602"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r w:rsidRPr="00AC3AF3">
              <w:rPr>
                <w:rFonts w:ascii="Arial Narrow" w:hAnsi="Arial Narrow"/>
              </w:rPr>
              <w:t>Certificación Bancaria (Tipo de cuenta y numero)</w:t>
            </w:r>
          </w:p>
        </w:tc>
        <w:tc>
          <w:tcPr>
            <w:tcW w:w="3983" w:type="dxa"/>
            <w:tcBorders>
              <w:top w:val="single" w:sz="4" w:space="0" w:color="auto"/>
              <w:left w:val="single" w:sz="4" w:space="0" w:color="auto"/>
              <w:bottom w:val="single" w:sz="4" w:space="0" w:color="auto"/>
              <w:right w:val="single" w:sz="4" w:space="0" w:color="auto"/>
            </w:tcBorders>
          </w:tcPr>
          <w:p w:rsidR="007D5903" w:rsidRPr="00AC3AF3" w:rsidRDefault="007D5903" w:rsidP="007D5903">
            <w:pPr>
              <w:jc w:val="both"/>
              <w:rPr>
                <w:rFonts w:ascii="Arial Narrow" w:hAnsi="Arial Narrow"/>
              </w:rPr>
            </w:pPr>
          </w:p>
        </w:tc>
      </w:tr>
    </w:tbl>
    <w:p w:rsidR="007D5903" w:rsidRPr="00AC3AF3" w:rsidRDefault="007D5903" w:rsidP="007D5903">
      <w:pPr>
        <w:jc w:val="both"/>
        <w:rPr>
          <w:rFonts w:ascii="Arial Narrow" w:hAnsi="Arial Narrow"/>
        </w:rPr>
      </w:pPr>
    </w:p>
    <w:p w:rsidR="007D5903" w:rsidRPr="00AC3AF3" w:rsidRDefault="007D5903" w:rsidP="007D5903">
      <w:pPr>
        <w:jc w:val="both"/>
        <w:rPr>
          <w:rFonts w:ascii="Arial Narrow" w:hAnsi="Arial Narrow"/>
          <w:b/>
        </w:rPr>
      </w:pPr>
    </w:p>
    <w:p w:rsidR="007D5903" w:rsidRPr="00AC3AF3" w:rsidRDefault="007D5903" w:rsidP="007D5903">
      <w:pPr>
        <w:jc w:val="both"/>
        <w:rPr>
          <w:rFonts w:ascii="Arial Narrow" w:hAnsi="Arial Narrow"/>
          <w:b/>
          <w:lang w:val="es-ES_tradnl"/>
        </w:rPr>
      </w:pPr>
    </w:p>
    <w:p w:rsidR="007D5903" w:rsidRPr="00AC3AF3" w:rsidRDefault="007D5903" w:rsidP="007D5903">
      <w:pPr>
        <w:jc w:val="both"/>
        <w:rPr>
          <w:rFonts w:ascii="Arial Narrow" w:hAnsi="Arial Narrow"/>
        </w:rPr>
      </w:pPr>
      <w:r w:rsidRPr="00AC3AF3">
        <w:rPr>
          <w:rFonts w:ascii="Arial Narrow" w:hAnsi="Arial Narrow"/>
        </w:rPr>
        <w:t>Que para los funcionarios que actualmente están vinculados con la entidad, solo se requerirá presentar los siguientes documentos:</w:t>
      </w:r>
    </w:p>
    <w:p w:rsidR="007D5903" w:rsidRPr="00AC3AF3" w:rsidRDefault="007D5903" w:rsidP="007D5903">
      <w:pPr>
        <w:jc w:val="both"/>
        <w:rPr>
          <w:rFonts w:ascii="Arial Narrow" w:hAnsi="Arial Narrow"/>
          <w:b/>
        </w:rPr>
      </w:pPr>
    </w:p>
    <w:p w:rsidR="007D5903" w:rsidRPr="00AC3AF3" w:rsidRDefault="007D5903" w:rsidP="007D5903">
      <w:pPr>
        <w:numPr>
          <w:ilvl w:val="0"/>
          <w:numId w:val="3"/>
        </w:numPr>
        <w:jc w:val="both"/>
        <w:rPr>
          <w:rFonts w:ascii="Arial Narrow" w:hAnsi="Arial Narrow" w:cs="Arial"/>
          <w:b/>
        </w:rPr>
      </w:pPr>
      <w:r w:rsidRPr="00AC3AF3">
        <w:rPr>
          <w:rFonts w:ascii="Arial Narrow" w:hAnsi="Arial Narrow" w:cs="Arial"/>
        </w:rPr>
        <w:t xml:space="preserve">Formato único de hoja de vida establecido por el Departamento Administrativo de la Función Pública </w:t>
      </w:r>
    </w:p>
    <w:p w:rsidR="007D5903" w:rsidRPr="00AC3AF3" w:rsidRDefault="007D5903" w:rsidP="007D5903">
      <w:pPr>
        <w:numPr>
          <w:ilvl w:val="0"/>
          <w:numId w:val="3"/>
        </w:numPr>
        <w:jc w:val="both"/>
        <w:rPr>
          <w:rFonts w:ascii="Arial Narrow" w:hAnsi="Arial Narrow"/>
          <w:b/>
        </w:rPr>
      </w:pPr>
      <w:r w:rsidRPr="00AC3AF3">
        <w:rPr>
          <w:rFonts w:ascii="Arial Narrow" w:hAnsi="Arial Narrow" w:cs="Arial"/>
        </w:rPr>
        <w:t>Formato de Declaración juramentada de bienes y rentas</w:t>
      </w:r>
    </w:p>
    <w:p w:rsidR="007D5903" w:rsidRPr="00AC3AF3" w:rsidRDefault="007D5903" w:rsidP="007D5903">
      <w:pPr>
        <w:numPr>
          <w:ilvl w:val="0"/>
          <w:numId w:val="3"/>
        </w:numPr>
        <w:jc w:val="both"/>
        <w:rPr>
          <w:rFonts w:ascii="Arial Narrow" w:hAnsi="Arial Narrow"/>
          <w:b/>
        </w:rPr>
      </w:pPr>
      <w:r w:rsidRPr="00AC3AF3">
        <w:rPr>
          <w:rFonts w:ascii="Arial Narrow" w:hAnsi="Arial Narrow" w:cs="Arial"/>
        </w:rPr>
        <w:t>Certificado judicial vigente</w:t>
      </w:r>
    </w:p>
    <w:p w:rsidR="007D5903" w:rsidRPr="00AC3AF3" w:rsidRDefault="007D5903" w:rsidP="007D5903">
      <w:pPr>
        <w:numPr>
          <w:ilvl w:val="0"/>
          <w:numId w:val="3"/>
        </w:numPr>
        <w:jc w:val="both"/>
        <w:rPr>
          <w:rFonts w:ascii="Arial Narrow" w:hAnsi="Arial Narrow"/>
          <w:b/>
        </w:rPr>
      </w:pPr>
      <w:r w:rsidRPr="00AC3AF3">
        <w:rPr>
          <w:rFonts w:ascii="Arial Narrow" w:hAnsi="Arial Narrow" w:cs="Arial"/>
        </w:rPr>
        <w:t>Certificado de antecedentes disciplinarios</w:t>
      </w:r>
    </w:p>
    <w:p w:rsidR="007D5903" w:rsidRPr="00954D05" w:rsidRDefault="007D5903" w:rsidP="007D5903">
      <w:pPr>
        <w:numPr>
          <w:ilvl w:val="0"/>
          <w:numId w:val="3"/>
        </w:numPr>
        <w:jc w:val="both"/>
        <w:rPr>
          <w:rFonts w:ascii="Arial Narrow" w:hAnsi="Arial Narrow"/>
          <w:b/>
        </w:rPr>
      </w:pPr>
      <w:r w:rsidRPr="00AC3AF3">
        <w:rPr>
          <w:rFonts w:ascii="Arial Narrow" w:hAnsi="Arial Narrow"/>
          <w:lang w:val="es-ES_tradnl"/>
        </w:rPr>
        <w:t>Certificado de antecedentes fiscales</w:t>
      </w:r>
    </w:p>
    <w:p w:rsidR="007D5903" w:rsidRPr="00AC3AF3" w:rsidRDefault="007D5903" w:rsidP="007D5903">
      <w:pPr>
        <w:jc w:val="both"/>
        <w:rPr>
          <w:rFonts w:ascii="Arial Narrow" w:hAnsi="Arial Narrow"/>
          <w:b/>
        </w:rPr>
      </w:pPr>
      <w:bookmarkStart w:id="0" w:name="_GoBack"/>
      <w:bookmarkEnd w:id="0"/>
    </w:p>
    <w:p w:rsidR="00AC3AF3" w:rsidRPr="00AC3AF3" w:rsidRDefault="007D5903" w:rsidP="00C15C73">
      <w:pPr>
        <w:jc w:val="both"/>
        <w:rPr>
          <w:rFonts w:ascii="Arial Narrow" w:hAnsi="Arial Narrow"/>
        </w:rPr>
      </w:pPr>
      <w:r w:rsidRPr="00AC3AF3">
        <w:rPr>
          <w:rFonts w:ascii="Arial Narrow" w:hAnsi="Arial Narrow"/>
        </w:rPr>
        <w:t xml:space="preserve">Que </w:t>
      </w:r>
      <w:r w:rsidR="00AC3AF3" w:rsidRPr="00AC3AF3">
        <w:rPr>
          <w:rFonts w:ascii="Arial Narrow" w:hAnsi="Arial Narrow"/>
        </w:rPr>
        <w:t xml:space="preserve">al correo electrónico </w:t>
      </w:r>
      <w:hyperlink r:id="rId12" w:history="1">
        <w:r w:rsidR="00AC3AF3" w:rsidRPr="00AC3AF3">
          <w:rPr>
            <w:rStyle w:val="Hipervnculo"/>
            <w:rFonts w:ascii="Arial Narrow" w:hAnsi="Arial Narrow"/>
          </w:rPr>
          <w:t>julio.ramirez@parquesnacionales.gov.co</w:t>
        </w:r>
      </w:hyperlink>
      <w:r w:rsidR="00AC3AF3" w:rsidRPr="00AC3AF3">
        <w:rPr>
          <w:rFonts w:ascii="Arial Narrow" w:hAnsi="Arial Narrow"/>
        </w:rPr>
        <w:t xml:space="preserve"> se debe remitir dentro de los tres (3) días siguientes al recibo de esta comunicación:</w:t>
      </w:r>
    </w:p>
    <w:p w:rsidR="00AC3AF3" w:rsidRPr="00AC3AF3" w:rsidRDefault="00AC3AF3" w:rsidP="00C15C73">
      <w:pPr>
        <w:jc w:val="both"/>
        <w:rPr>
          <w:rFonts w:ascii="Arial Narrow" w:hAnsi="Arial Narrow"/>
        </w:rPr>
      </w:pPr>
    </w:p>
    <w:p w:rsidR="00C15C73" w:rsidRPr="00AC3AF3" w:rsidRDefault="00AC3AF3" w:rsidP="00AC3AF3">
      <w:pPr>
        <w:pStyle w:val="Prrafodelista"/>
        <w:numPr>
          <w:ilvl w:val="0"/>
          <w:numId w:val="5"/>
        </w:numPr>
        <w:jc w:val="both"/>
        <w:rPr>
          <w:rFonts w:ascii="Arial Narrow" w:hAnsi="Arial Narrow"/>
        </w:rPr>
      </w:pPr>
      <w:r w:rsidRPr="00AC3AF3">
        <w:rPr>
          <w:rFonts w:ascii="Arial Narrow" w:hAnsi="Arial Narrow"/>
        </w:rPr>
        <w:t>Nombre de EPS y Fondo de Pensión</w:t>
      </w:r>
      <w:r w:rsidR="007D5903" w:rsidRPr="00AC3AF3">
        <w:rPr>
          <w:rFonts w:ascii="Arial Narrow" w:hAnsi="Arial Narrow"/>
        </w:rPr>
        <w:t xml:space="preserve"> </w:t>
      </w:r>
      <w:r w:rsidRPr="00AC3AF3">
        <w:rPr>
          <w:rFonts w:ascii="Arial Narrow" w:hAnsi="Arial Narrow"/>
        </w:rPr>
        <w:t>al que se encuentra vinculado</w:t>
      </w:r>
    </w:p>
    <w:p w:rsidR="00AC3AF3" w:rsidRPr="00AC3AF3" w:rsidRDefault="00AC3AF3" w:rsidP="00AC3AF3">
      <w:pPr>
        <w:pStyle w:val="Prrafodelista"/>
        <w:numPr>
          <w:ilvl w:val="0"/>
          <w:numId w:val="5"/>
        </w:numPr>
        <w:jc w:val="both"/>
        <w:rPr>
          <w:rFonts w:ascii="Arial Narrow" w:hAnsi="Arial Narrow"/>
        </w:rPr>
      </w:pPr>
      <w:r w:rsidRPr="00AC3AF3">
        <w:rPr>
          <w:rFonts w:ascii="Arial Narrow" w:hAnsi="Arial Narrow"/>
        </w:rPr>
        <w:t>Fecha de nacimiento</w:t>
      </w:r>
    </w:p>
    <w:p w:rsidR="00AC3AF3" w:rsidRDefault="00AC3AF3" w:rsidP="00AC3AF3">
      <w:pPr>
        <w:pStyle w:val="Prrafodelista"/>
        <w:numPr>
          <w:ilvl w:val="0"/>
          <w:numId w:val="5"/>
        </w:numPr>
        <w:jc w:val="both"/>
        <w:rPr>
          <w:rFonts w:ascii="Arial Narrow" w:hAnsi="Arial Narrow"/>
        </w:rPr>
      </w:pPr>
      <w:r w:rsidRPr="00AC3AF3">
        <w:rPr>
          <w:rFonts w:ascii="Arial Narrow" w:hAnsi="Arial Narrow"/>
        </w:rPr>
        <w:t xml:space="preserve">Foto digital en tamaño 3 x 4 </w:t>
      </w:r>
    </w:p>
    <w:p w:rsidR="00954D05" w:rsidRPr="00AC3AF3" w:rsidRDefault="00954D05" w:rsidP="00AC3AF3">
      <w:pPr>
        <w:pStyle w:val="Prrafodelista"/>
        <w:numPr>
          <w:ilvl w:val="0"/>
          <w:numId w:val="5"/>
        </w:numPr>
        <w:jc w:val="both"/>
        <w:rPr>
          <w:rFonts w:ascii="Arial Narrow" w:hAnsi="Arial Narrow"/>
        </w:rPr>
      </w:pPr>
      <w:r>
        <w:rPr>
          <w:rFonts w:ascii="Arial Narrow" w:hAnsi="Arial Narrow"/>
          <w:lang w:val="es-ES_tradnl"/>
        </w:rPr>
        <w:t>Certificación Bancaria</w:t>
      </w:r>
    </w:p>
    <w:p w:rsidR="00AC3AF3" w:rsidRPr="00AC3AF3" w:rsidRDefault="00AC3AF3" w:rsidP="00AC3AF3">
      <w:pPr>
        <w:pStyle w:val="Prrafodelista"/>
        <w:numPr>
          <w:ilvl w:val="0"/>
          <w:numId w:val="5"/>
        </w:numPr>
        <w:jc w:val="both"/>
        <w:rPr>
          <w:rFonts w:ascii="Arial Narrow" w:hAnsi="Arial Narrow"/>
        </w:rPr>
      </w:pPr>
      <w:r w:rsidRPr="00AC3AF3">
        <w:rPr>
          <w:rFonts w:ascii="Arial Narrow" w:hAnsi="Arial Narrow"/>
        </w:rPr>
        <w:t>Relación de tallas para Dotación o Uniforme según el caso, discriminado así:</w:t>
      </w:r>
    </w:p>
    <w:p w:rsidR="00AC3AF3" w:rsidRPr="00AC3AF3" w:rsidRDefault="00AC3AF3" w:rsidP="00AC3AF3">
      <w:pPr>
        <w:pStyle w:val="Prrafodelista"/>
        <w:numPr>
          <w:ilvl w:val="0"/>
          <w:numId w:val="6"/>
        </w:numPr>
        <w:ind w:left="1560"/>
        <w:jc w:val="both"/>
        <w:rPr>
          <w:rFonts w:ascii="Arial Narrow" w:hAnsi="Arial Narrow"/>
        </w:rPr>
      </w:pPr>
      <w:r w:rsidRPr="00AC3AF3">
        <w:rPr>
          <w:rFonts w:ascii="Arial Narrow" w:hAnsi="Arial Narrow"/>
        </w:rPr>
        <w:t>Talla de Chaqueta</w:t>
      </w:r>
    </w:p>
    <w:p w:rsidR="00AC3AF3" w:rsidRPr="00AC3AF3" w:rsidRDefault="00AC3AF3" w:rsidP="00AC3AF3">
      <w:pPr>
        <w:pStyle w:val="Prrafodelista"/>
        <w:numPr>
          <w:ilvl w:val="0"/>
          <w:numId w:val="6"/>
        </w:numPr>
        <w:ind w:left="1560"/>
        <w:jc w:val="both"/>
        <w:rPr>
          <w:rFonts w:ascii="Arial Narrow" w:hAnsi="Arial Narrow"/>
        </w:rPr>
      </w:pPr>
      <w:r w:rsidRPr="00AC3AF3">
        <w:rPr>
          <w:rFonts w:ascii="Arial Narrow" w:hAnsi="Arial Narrow"/>
        </w:rPr>
        <w:t>Talla de Camisa</w:t>
      </w:r>
    </w:p>
    <w:p w:rsidR="00AC3AF3" w:rsidRPr="00AC3AF3" w:rsidRDefault="00AC3AF3" w:rsidP="00AC3AF3">
      <w:pPr>
        <w:pStyle w:val="Prrafodelista"/>
        <w:numPr>
          <w:ilvl w:val="0"/>
          <w:numId w:val="6"/>
        </w:numPr>
        <w:ind w:left="1560"/>
        <w:jc w:val="both"/>
        <w:rPr>
          <w:rFonts w:ascii="Arial Narrow" w:hAnsi="Arial Narrow"/>
        </w:rPr>
      </w:pPr>
      <w:r w:rsidRPr="00AC3AF3">
        <w:rPr>
          <w:rFonts w:ascii="Arial Narrow" w:hAnsi="Arial Narrow"/>
        </w:rPr>
        <w:t>Talla de Camiseta</w:t>
      </w:r>
    </w:p>
    <w:p w:rsidR="00AC3AF3" w:rsidRPr="00AC3AF3" w:rsidRDefault="00AC3AF3" w:rsidP="00AC3AF3">
      <w:pPr>
        <w:pStyle w:val="Prrafodelista"/>
        <w:numPr>
          <w:ilvl w:val="0"/>
          <w:numId w:val="6"/>
        </w:numPr>
        <w:ind w:left="1560"/>
        <w:jc w:val="both"/>
        <w:rPr>
          <w:rFonts w:ascii="Arial Narrow" w:hAnsi="Arial Narrow"/>
        </w:rPr>
      </w:pPr>
      <w:r w:rsidRPr="00AC3AF3">
        <w:rPr>
          <w:rFonts w:ascii="Arial Narrow" w:hAnsi="Arial Narrow"/>
        </w:rPr>
        <w:t>Talla de Pantalón</w:t>
      </w:r>
    </w:p>
    <w:p w:rsidR="00AC3AF3" w:rsidRPr="00AC3AF3" w:rsidRDefault="00AC3AF3" w:rsidP="00AC3AF3">
      <w:pPr>
        <w:pStyle w:val="Prrafodelista"/>
        <w:numPr>
          <w:ilvl w:val="0"/>
          <w:numId w:val="6"/>
        </w:numPr>
        <w:ind w:left="1560"/>
        <w:jc w:val="both"/>
        <w:rPr>
          <w:rFonts w:ascii="Arial Narrow" w:hAnsi="Arial Narrow"/>
        </w:rPr>
      </w:pPr>
      <w:r w:rsidRPr="00AC3AF3">
        <w:rPr>
          <w:rFonts w:ascii="Arial Narrow" w:hAnsi="Arial Narrow"/>
        </w:rPr>
        <w:t>Talla de Zapatos</w:t>
      </w:r>
    </w:p>
    <w:p w:rsidR="007D5903" w:rsidRPr="00AC3AF3" w:rsidRDefault="00AC3AF3" w:rsidP="00C15C73">
      <w:pPr>
        <w:jc w:val="both"/>
        <w:rPr>
          <w:rFonts w:ascii="Arial Narrow" w:hAnsi="Arial Narrow"/>
        </w:rPr>
      </w:pPr>
      <w:r w:rsidRPr="00AC3AF3">
        <w:rPr>
          <w:rFonts w:ascii="Arial Narrow" w:hAnsi="Arial Narrow"/>
        </w:rPr>
        <w:t>Nota: No aplica para las personas ya vinculadas a Parques</w:t>
      </w:r>
      <w:r>
        <w:rPr>
          <w:rFonts w:ascii="Arial Narrow" w:hAnsi="Arial Narrow"/>
        </w:rPr>
        <w:t xml:space="preserve"> Nacionales.</w:t>
      </w:r>
    </w:p>
    <w:p w:rsidR="00AC3AF3" w:rsidRPr="00AC3AF3" w:rsidRDefault="00AC3AF3" w:rsidP="00C15C73">
      <w:pPr>
        <w:jc w:val="both"/>
        <w:rPr>
          <w:rFonts w:ascii="Arial Narrow" w:hAnsi="Arial Narrow"/>
        </w:rPr>
      </w:pPr>
    </w:p>
    <w:p w:rsidR="006505A0" w:rsidRPr="00AC3AF3" w:rsidRDefault="006505A0" w:rsidP="006505A0">
      <w:pPr>
        <w:autoSpaceDE w:val="0"/>
        <w:autoSpaceDN w:val="0"/>
        <w:adjustRightInd w:val="0"/>
        <w:jc w:val="both"/>
        <w:rPr>
          <w:rFonts w:ascii="Arial Narrow" w:hAnsi="Arial Narrow"/>
        </w:rPr>
      </w:pPr>
      <w:r w:rsidRPr="00AC3AF3">
        <w:rPr>
          <w:rFonts w:ascii="Arial Narrow" w:hAnsi="Arial Narrow"/>
        </w:rPr>
        <w:t xml:space="preserve">Se expide en Bogotá, a los </w:t>
      </w:r>
      <w:r w:rsidR="00954D05">
        <w:rPr>
          <w:rFonts w:ascii="Arial Narrow" w:hAnsi="Arial Narrow"/>
        </w:rPr>
        <w:t>veintisiete</w:t>
      </w:r>
      <w:r w:rsidR="00AC3AF3" w:rsidRPr="00AC3AF3">
        <w:rPr>
          <w:rFonts w:ascii="Arial Narrow" w:hAnsi="Arial Narrow"/>
        </w:rPr>
        <w:t xml:space="preserve"> </w:t>
      </w:r>
      <w:r w:rsidRPr="00AC3AF3">
        <w:rPr>
          <w:rFonts w:ascii="Arial Narrow" w:hAnsi="Arial Narrow"/>
        </w:rPr>
        <w:t>(2</w:t>
      </w:r>
      <w:r w:rsidR="00954D05">
        <w:rPr>
          <w:rFonts w:ascii="Arial Narrow" w:hAnsi="Arial Narrow"/>
        </w:rPr>
        <w:t>7</w:t>
      </w:r>
      <w:r w:rsidRPr="00AC3AF3">
        <w:rPr>
          <w:rFonts w:ascii="Arial Narrow" w:hAnsi="Arial Narrow"/>
        </w:rPr>
        <w:t>) días del mes de noviembre de dos mil quince (2015).</w:t>
      </w:r>
    </w:p>
    <w:p w:rsidR="00464AF1" w:rsidRPr="00AC3AF3" w:rsidRDefault="00464AF1" w:rsidP="00464AF1">
      <w:pPr>
        <w:jc w:val="both"/>
        <w:rPr>
          <w:rFonts w:ascii="Arial Narrow" w:hAnsi="Arial Narrow"/>
        </w:rPr>
      </w:pPr>
    </w:p>
    <w:p w:rsidR="00AC3AF3" w:rsidRPr="00AC3AF3" w:rsidRDefault="00AC3AF3" w:rsidP="00464AF1">
      <w:pPr>
        <w:jc w:val="both"/>
        <w:rPr>
          <w:rFonts w:ascii="Arial Narrow" w:hAnsi="Arial Narrow"/>
        </w:rPr>
      </w:pPr>
    </w:p>
    <w:p w:rsidR="00AC3AF3" w:rsidRPr="00AC3AF3" w:rsidRDefault="00AC3AF3" w:rsidP="00464AF1">
      <w:pPr>
        <w:jc w:val="both"/>
        <w:rPr>
          <w:rFonts w:ascii="Arial Narrow" w:hAnsi="Arial Narrow"/>
        </w:rPr>
      </w:pPr>
    </w:p>
    <w:p w:rsidR="00AC3AF3" w:rsidRPr="00AC3AF3" w:rsidRDefault="00AC3AF3" w:rsidP="00464AF1">
      <w:pPr>
        <w:jc w:val="both"/>
        <w:rPr>
          <w:rFonts w:ascii="Arial Narrow" w:hAnsi="Arial Narrow"/>
        </w:rPr>
      </w:pPr>
    </w:p>
    <w:p w:rsidR="00262552" w:rsidRPr="00AC3AF3" w:rsidRDefault="00E11DD5" w:rsidP="00E11DD5">
      <w:pPr>
        <w:jc w:val="center"/>
        <w:rPr>
          <w:rFonts w:ascii="Arial Narrow" w:hAnsi="Arial Narrow"/>
          <w:b/>
        </w:rPr>
      </w:pPr>
      <w:r w:rsidRPr="00AC3AF3">
        <w:rPr>
          <w:rFonts w:ascii="Arial Narrow" w:hAnsi="Arial Narrow"/>
          <w:b/>
        </w:rPr>
        <w:t>SANDRA VIVIANA PEÑA ARIAS</w:t>
      </w:r>
    </w:p>
    <w:p w:rsidR="00E11DD5" w:rsidRPr="00AC3AF3" w:rsidRDefault="00E11DD5" w:rsidP="00E11DD5">
      <w:pPr>
        <w:jc w:val="center"/>
        <w:rPr>
          <w:rFonts w:ascii="Arial Narrow" w:hAnsi="Arial Narrow"/>
          <w:b/>
        </w:rPr>
      </w:pPr>
      <w:r w:rsidRPr="00AC3AF3">
        <w:rPr>
          <w:rFonts w:ascii="Arial Narrow" w:hAnsi="Arial Narrow"/>
          <w:b/>
        </w:rPr>
        <w:t>COORDINADORA GRUPO DE GESTION HUMANA</w:t>
      </w:r>
    </w:p>
    <w:sectPr w:rsidR="00E11DD5" w:rsidRPr="00AC3AF3" w:rsidSect="00464AF1">
      <w:headerReference w:type="default" r:id="rId13"/>
      <w:footerReference w:type="default" r:id="rId14"/>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DCC" w:rsidRDefault="007D6DCC" w:rsidP="00E9106B">
      <w:r>
        <w:separator/>
      </w:r>
    </w:p>
  </w:endnote>
  <w:endnote w:type="continuationSeparator" w:id="0">
    <w:p w:rsidR="007D6DCC" w:rsidRDefault="007D6DCC" w:rsidP="00E91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29BC" w:rsidRDefault="007D6DCC" w:rsidP="00506017">
    <w:pPr>
      <w:pStyle w:val="Piedepgina"/>
      <w:jc w:val="center"/>
      <w:rPr>
        <w:rFonts w:ascii="Arial Narrow" w:hAnsi="Arial Narrow"/>
        <w:sz w:val="18"/>
        <w:szCs w:val="18"/>
        <w:lang w:val="pt-BR"/>
      </w:rPr>
    </w:pPr>
  </w:p>
  <w:p w:rsidR="00E629BC" w:rsidRDefault="007D6DCC" w:rsidP="00506017">
    <w:pPr>
      <w:pStyle w:val="Piedepgina"/>
      <w:jc w:val="center"/>
      <w:rPr>
        <w:rFonts w:ascii="Arial Narrow" w:hAnsi="Arial Narrow"/>
        <w:sz w:val="18"/>
        <w:szCs w:val="18"/>
        <w:lang w:val="pt-BR"/>
      </w:rPr>
    </w:pPr>
  </w:p>
  <w:p w:rsidR="00E629BC" w:rsidRDefault="007D6DCC" w:rsidP="00506017">
    <w:pPr>
      <w:pStyle w:val="Piedepgina"/>
      <w:jc w:val="center"/>
      <w:rPr>
        <w:rFonts w:ascii="Arial Narrow" w:hAnsi="Arial Narrow"/>
        <w:sz w:val="18"/>
        <w:szCs w:val="18"/>
        <w:lang w:val="pt-BR"/>
      </w:rPr>
    </w:pPr>
  </w:p>
  <w:p w:rsidR="00C15C73" w:rsidRDefault="00C15C73" w:rsidP="00C15C73">
    <w:pPr>
      <w:pStyle w:val="Piedepgina"/>
      <w:ind w:firstLine="3540"/>
    </w:pPr>
    <w:r>
      <w:rPr>
        <w:rFonts w:ascii="Arial" w:hAnsi="Arial" w:cs="Arial"/>
        <w:noProof/>
        <w:lang w:val="es-CO" w:eastAsia="es-CO"/>
      </w:rPr>
      <w:drawing>
        <wp:anchor distT="0" distB="0" distL="114300" distR="114300" simplePos="0" relativeHeight="251670528" behindDoc="0" locked="0" layoutInCell="1" allowOverlap="1" wp14:anchorId="07D495F4" wp14:editId="018974C8">
          <wp:simplePos x="0" y="0"/>
          <wp:positionH relativeFrom="column">
            <wp:posOffset>-272418</wp:posOffset>
          </wp:positionH>
          <wp:positionV relativeFrom="paragraph">
            <wp:posOffset>-230501</wp:posOffset>
          </wp:positionV>
          <wp:extent cx="1664966" cy="614047"/>
          <wp:effectExtent l="0" t="0" r="0" b="0"/>
          <wp:wrapThrough wrapText="bothSides">
            <wp:wrapPolygon edited="0">
              <wp:start x="0" y="0"/>
              <wp:lineTo x="0" y="20773"/>
              <wp:lineTo x="21254" y="20773"/>
              <wp:lineTo x="21254" y="0"/>
              <wp:lineTo x="0" y="0"/>
            </wp:wrapPolygon>
          </wp:wrapThrough>
          <wp:docPr id="3" name="Imagen 36" descr="Logos ISO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664966" cy="614047"/>
                  </a:xfrm>
                  <a:prstGeom prst="rect">
                    <a:avLst/>
                  </a:prstGeom>
                  <a:noFill/>
                  <a:ln>
                    <a:noFill/>
                    <a:prstDash/>
                  </a:ln>
                </pic:spPr>
              </pic:pic>
            </a:graphicData>
          </a:graphic>
        </wp:anchor>
      </w:drawing>
    </w:r>
    <w:r>
      <w:rPr>
        <w:rFonts w:ascii="Arial" w:hAnsi="Arial" w:cs="Arial"/>
        <w:b/>
        <w:sz w:val="18"/>
        <w:szCs w:val="18"/>
      </w:rPr>
      <w:t xml:space="preserve">             Carrera 10  No. 20 - 30  Piso 2  Bogotá, D.C., Colombia</w:t>
    </w:r>
  </w:p>
  <w:p w:rsidR="00C15C73" w:rsidRDefault="00C15C73" w:rsidP="00C15C73">
    <w:pPr>
      <w:pStyle w:val="Piedepgina"/>
      <w:ind w:left="4536" w:hanging="141"/>
      <w:jc w:val="right"/>
      <w:rPr>
        <w:rFonts w:ascii="Arial" w:hAnsi="Arial" w:cs="Arial"/>
        <w:sz w:val="18"/>
        <w:szCs w:val="18"/>
      </w:rPr>
    </w:pPr>
    <w:r>
      <w:rPr>
        <w:rFonts w:ascii="Arial" w:hAnsi="Arial" w:cs="Arial"/>
        <w:sz w:val="18"/>
        <w:szCs w:val="18"/>
      </w:rPr>
      <w:t>Teléfono: 353 2400 Ext.: 205</w:t>
    </w:r>
  </w:p>
  <w:p w:rsidR="00C15C73" w:rsidRDefault="00C15C73" w:rsidP="00C15C73">
    <w:pPr>
      <w:pStyle w:val="Piedepgina"/>
      <w:ind w:left="4536" w:hanging="141"/>
      <w:jc w:val="right"/>
    </w:pPr>
    <w:r>
      <w:rPr>
        <w:rFonts w:ascii="Arial" w:hAnsi="Arial" w:cs="Arial"/>
        <w:sz w:val="18"/>
        <w:szCs w:val="18"/>
      </w:rPr>
      <w:t>www.parquesnacionales.gov.co</w:t>
    </w:r>
  </w:p>
  <w:p w:rsidR="00506017" w:rsidRDefault="007D6D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DCC" w:rsidRDefault="007D6DCC" w:rsidP="00E9106B">
      <w:r>
        <w:separator/>
      </w:r>
    </w:p>
  </w:footnote>
  <w:footnote w:type="continuationSeparator" w:id="0">
    <w:p w:rsidR="007D6DCC" w:rsidRDefault="007D6DCC" w:rsidP="00E910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6017" w:rsidRDefault="007D6DCC" w:rsidP="00C15C73">
    <w:pPr>
      <w:pStyle w:val="Encabezado"/>
      <w:rPr>
        <w:lang w:val="es-CO"/>
      </w:rPr>
    </w:pPr>
  </w:p>
  <w:p w:rsidR="00C15C73" w:rsidRDefault="00C15C73" w:rsidP="00C15C73">
    <w:pPr>
      <w:pStyle w:val="Encabezado"/>
      <w:rPr>
        <w:lang w:val="es-CO"/>
      </w:rPr>
    </w:pPr>
  </w:p>
  <w:p w:rsidR="00C15C73" w:rsidRDefault="00C15C73" w:rsidP="00C15C73">
    <w:pPr>
      <w:ind w:right="20"/>
    </w:pPr>
    <w:r>
      <w:rPr>
        <w:noProof/>
        <w:lang w:val="es-CO" w:eastAsia="es-CO"/>
      </w:rPr>
      <w:drawing>
        <wp:anchor distT="0" distB="0" distL="114300" distR="114300" simplePos="0" relativeHeight="251668480" behindDoc="0" locked="0" layoutInCell="1" allowOverlap="1" wp14:anchorId="525CBB8F" wp14:editId="4A942E2C">
          <wp:simplePos x="0" y="0"/>
          <wp:positionH relativeFrom="column">
            <wp:posOffset>4692645</wp:posOffset>
          </wp:positionH>
          <wp:positionV relativeFrom="paragraph">
            <wp:posOffset>-280035</wp:posOffset>
          </wp:positionV>
          <wp:extent cx="1405889" cy="1078233"/>
          <wp:effectExtent l="0" t="0" r="3811" b="7617"/>
          <wp:wrapThrough wrapText="bothSides">
            <wp:wrapPolygon edited="0">
              <wp:start x="0" y="0"/>
              <wp:lineTo x="0" y="21371"/>
              <wp:lineTo x="21366" y="21371"/>
              <wp:lineTo x="21366" y="0"/>
              <wp:lineTo x="0" y="0"/>
            </wp:wrapPolygon>
          </wp:wrapThrough>
          <wp:docPr id="1" name="Imagen 5" descr="logos colo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05889" cy="1078233"/>
                  </a:xfrm>
                  <a:prstGeom prst="rect">
                    <a:avLst/>
                  </a:prstGeom>
                  <a:noFill/>
                  <a:ln>
                    <a:noFill/>
                    <a:prstDash/>
                  </a:ln>
                </pic:spPr>
              </pic:pic>
            </a:graphicData>
          </a:graphic>
        </wp:anchor>
      </w:drawing>
    </w:r>
    <w:r>
      <w:rPr>
        <w:noProof/>
        <w:lang w:val="es-CO" w:eastAsia="es-CO"/>
      </w:rPr>
      <w:drawing>
        <wp:anchor distT="0" distB="0" distL="114300" distR="114300" simplePos="0" relativeHeight="251667456" behindDoc="1" locked="0" layoutInCell="1" allowOverlap="1" wp14:anchorId="31BC23EE" wp14:editId="19BB220D">
          <wp:simplePos x="0" y="0"/>
          <wp:positionH relativeFrom="column">
            <wp:posOffset>-487676</wp:posOffset>
          </wp:positionH>
          <wp:positionV relativeFrom="paragraph">
            <wp:posOffset>-246375</wp:posOffset>
          </wp:positionV>
          <wp:extent cx="813431" cy="1028069"/>
          <wp:effectExtent l="0" t="0" r="5719" b="631"/>
          <wp:wrapNone/>
          <wp:docPr id="2" name="Imagen 4" descr="Logo Parques 300 DP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813431" cy="1028069"/>
                  </a:xfrm>
                  <a:prstGeom prst="rect">
                    <a:avLst/>
                  </a:prstGeom>
                  <a:noFill/>
                  <a:ln>
                    <a:noFill/>
                    <a:prstDash/>
                  </a:ln>
                </pic:spPr>
              </pic:pic>
            </a:graphicData>
          </a:graphic>
        </wp:anchor>
      </w:drawing>
    </w:r>
    <w:r>
      <w:rPr>
        <w:rFonts w:ascii="Arial Narrow" w:hAnsi="Arial Narrow"/>
        <w:b/>
        <w:sz w:val="22"/>
      </w:rPr>
      <w:t xml:space="preserve">                     </w:t>
    </w:r>
  </w:p>
  <w:p w:rsidR="00C15C73" w:rsidRDefault="00C15C73" w:rsidP="00C15C73">
    <w:pPr>
      <w:tabs>
        <w:tab w:val="left" w:pos="9000"/>
      </w:tabs>
      <w:ind w:right="20"/>
      <w:rPr>
        <w:rFonts w:ascii="Arial" w:hAnsi="Arial" w:cs="Arial"/>
        <w:b/>
        <w:color w:val="333333"/>
        <w:sz w:val="18"/>
        <w:szCs w:val="18"/>
      </w:rPr>
    </w:pPr>
    <w:r>
      <w:rPr>
        <w:rFonts w:ascii="Arial" w:hAnsi="Arial" w:cs="Arial"/>
        <w:b/>
        <w:color w:val="333333"/>
        <w:sz w:val="18"/>
        <w:szCs w:val="18"/>
      </w:rPr>
      <w:t xml:space="preserve">              Parques Nacionales Naturales de Colombia</w:t>
    </w:r>
  </w:p>
  <w:p w:rsidR="00C15C73" w:rsidRDefault="00C15C73" w:rsidP="00C15C73">
    <w:pPr>
      <w:tabs>
        <w:tab w:val="left" w:pos="9000"/>
      </w:tabs>
      <w:ind w:right="20"/>
    </w:pPr>
    <w:r>
      <w:rPr>
        <w:rFonts w:ascii="Arial" w:hAnsi="Arial" w:cs="Arial"/>
        <w:color w:val="333333"/>
        <w:sz w:val="18"/>
        <w:szCs w:val="18"/>
      </w:rPr>
      <w:t xml:space="preserve">              Grupo Gestión Humana</w:t>
    </w:r>
  </w:p>
  <w:p w:rsidR="00C15C73" w:rsidRDefault="00C15C73" w:rsidP="00C15C73">
    <w:pPr>
      <w:pStyle w:val="Encabezado"/>
    </w:pPr>
  </w:p>
  <w:p w:rsidR="00C15C73" w:rsidRPr="00C15C73" w:rsidRDefault="00C15C73" w:rsidP="00C15C7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F1B69"/>
    <w:multiLevelType w:val="hybridMultilevel"/>
    <w:tmpl w:val="9DA08DD2"/>
    <w:lvl w:ilvl="0" w:tplc="240A0001">
      <w:start w:val="1"/>
      <w:numFmt w:val="bullet"/>
      <w:lvlText w:val=""/>
      <w:lvlJc w:val="left"/>
      <w:pPr>
        <w:ind w:left="1181" w:hanging="360"/>
      </w:pPr>
      <w:rPr>
        <w:rFonts w:ascii="Symbol" w:hAnsi="Symbol" w:hint="default"/>
      </w:rPr>
    </w:lvl>
    <w:lvl w:ilvl="1" w:tplc="240A0003" w:tentative="1">
      <w:start w:val="1"/>
      <w:numFmt w:val="bullet"/>
      <w:lvlText w:val="o"/>
      <w:lvlJc w:val="left"/>
      <w:pPr>
        <w:ind w:left="1901" w:hanging="360"/>
      </w:pPr>
      <w:rPr>
        <w:rFonts w:ascii="Courier New" w:hAnsi="Courier New" w:cs="Courier New" w:hint="default"/>
      </w:rPr>
    </w:lvl>
    <w:lvl w:ilvl="2" w:tplc="240A0005" w:tentative="1">
      <w:start w:val="1"/>
      <w:numFmt w:val="bullet"/>
      <w:lvlText w:val=""/>
      <w:lvlJc w:val="left"/>
      <w:pPr>
        <w:ind w:left="2621" w:hanging="360"/>
      </w:pPr>
      <w:rPr>
        <w:rFonts w:ascii="Wingdings" w:hAnsi="Wingdings" w:hint="default"/>
      </w:rPr>
    </w:lvl>
    <w:lvl w:ilvl="3" w:tplc="240A0001" w:tentative="1">
      <w:start w:val="1"/>
      <w:numFmt w:val="bullet"/>
      <w:lvlText w:val=""/>
      <w:lvlJc w:val="left"/>
      <w:pPr>
        <w:ind w:left="3341" w:hanging="360"/>
      </w:pPr>
      <w:rPr>
        <w:rFonts w:ascii="Symbol" w:hAnsi="Symbol" w:hint="default"/>
      </w:rPr>
    </w:lvl>
    <w:lvl w:ilvl="4" w:tplc="240A0003" w:tentative="1">
      <w:start w:val="1"/>
      <w:numFmt w:val="bullet"/>
      <w:lvlText w:val="o"/>
      <w:lvlJc w:val="left"/>
      <w:pPr>
        <w:ind w:left="4061" w:hanging="360"/>
      </w:pPr>
      <w:rPr>
        <w:rFonts w:ascii="Courier New" w:hAnsi="Courier New" w:cs="Courier New" w:hint="default"/>
      </w:rPr>
    </w:lvl>
    <w:lvl w:ilvl="5" w:tplc="240A0005" w:tentative="1">
      <w:start w:val="1"/>
      <w:numFmt w:val="bullet"/>
      <w:lvlText w:val=""/>
      <w:lvlJc w:val="left"/>
      <w:pPr>
        <w:ind w:left="4781" w:hanging="360"/>
      </w:pPr>
      <w:rPr>
        <w:rFonts w:ascii="Wingdings" w:hAnsi="Wingdings" w:hint="default"/>
      </w:rPr>
    </w:lvl>
    <w:lvl w:ilvl="6" w:tplc="240A0001" w:tentative="1">
      <w:start w:val="1"/>
      <w:numFmt w:val="bullet"/>
      <w:lvlText w:val=""/>
      <w:lvlJc w:val="left"/>
      <w:pPr>
        <w:ind w:left="5501" w:hanging="360"/>
      </w:pPr>
      <w:rPr>
        <w:rFonts w:ascii="Symbol" w:hAnsi="Symbol" w:hint="default"/>
      </w:rPr>
    </w:lvl>
    <w:lvl w:ilvl="7" w:tplc="240A0003" w:tentative="1">
      <w:start w:val="1"/>
      <w:numFmt w:val="bullet"/>
      <w:lvlText w:val="o"/>
      <w:lvlJc w:val="left"/>
      <w:pPr>
        <w:ind w:left="6221" w:hanging="360"/>
      </w:pPr>
      <w:rPr>
        <w:rFonts w:ascii="Courier New" w:hAnsi="Courier New" w:cs="Courier New" w:hint="default"/>
      </w:rPr>
    </w:lvl>
    <w:lvl w:ilvl="8" w:tplc="240A0005" w:tentative="1">
      <w:start w:val="1"/>
      <w:numFmt w:val="bullet"/>
      <w:lvlText w:val=""/>
      <w:lvlJc w:val="left"/>
      <w:pPr>
        <w:ind w:left="6941" w:hanging="360"/>
      </w:pPr>
      <w:rPr>
        <w:rFonts w:ascii="Wingdings" w:hAnsi="Wingdings" w:hint="default"/>
      </w:rPr>
    </w:lvl>
  </w:abstractNum>
  <w:abstractNum w:abstractNumId="1">
    <w:nsid w:val="1276769E"/>
    <w:multiLevelType w:val="hybridMultilevel"/>
    <w:tmpl w:val="9F7CC6C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190C199C"/>
    <w:multiLevelType w:val="hybridMultilevel"/>
    <w:tmpl w:val="B712D170"/>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3A10FB7"/>
    <w:multiLevelType w:val="hybridMultilevel"/>
    <w:tmpl w:val="D94E1BEC"/>
    <w:lvl w:ilvl="0" w:tplc="0C0A0001">
      <w:start w:val="5"/>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5634F70"/>
    <w:multiLevelType w:val="hybridMultilevel"/>
    <w:tmpl w:val="A2C84F30"/>
    <w:lvl w:ilvl="0" w:tplc="B3623668">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4D2632F"/>
    <w:multiLevelType w:val="hybridMultilevel"/>
    <w:tmpl w:val="996C529C"/>
    <w:lvl w:ilvl="0" w:tplc="24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77E7E6B"/>
    <w:multiLevelType w:val="hybridMultilevel"/>
    <w:tmpl w:val="D99017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AF1"/>
    <w:rsid w:val="000448CB"/>
    <w:rsid w:val="0004745A"/>
    <w:rsid w:val="00105B8E"/>
    <w:rsid w:val="00161FE4"/>
    <w:rsid w:val="00180C14"/>
    <w:rsid w:val="00185D79"/>
    <w:rsid w:val="00185E7C"/>
    <w:rsid w:val="001A3B96"/>
    <w:rsid w:val="001D7857"/>
    <w:rsid w:val="00262552"/>
    <w:rsid w:val="002929EC"/>
    <w:rsid w:val="00384E76"/>
    <w:rsid w:val="004237D6"/>
    <w:rsid w:val="00456C2E"/>
    <w:rsid w:val="00464AF1"/>
    <w:rsid w:val="00486744"/>
    <w:rsid w:val="00596910"/>
    <w:rsid w:val="005A43B6"/>
    <w:rsid w:val="005B3EA1"/>
    <w:rsid w:val="005D15F4"/>
    <w:rsid w:val="006505A0"/>
    <w:rsid w:val="006B6DCE"/>
    <w:rsid w:val="006E70C1"/>
    <w:rsid w:val="00765B91"/>
    <w:rsid w:val="00777E10"/>
    <w:rsid w:val="007D5903"/>
    <w:rsid w:val="007D655E"/>
    <w:rsid w:val="007D66FA"/>
    <w:rsid w:val="007D6DCC"/>
    <w:rsid w:val="00801823"/>
    <w:rsid w:val="00927DF5"/>
    <w:rsid w:val="00945800"/>
    <w:rsid w:val="00954D05"/>
    <w:rsid w:val="00A71634"/>
    <w:rsid w:val="00AB59C8"/>
    <w:rsid w:val="00AC3AF3"/>
    <w:rsid w:val="00C15C73"/>
    <w:rsid w:val="00C53C57"/>
    <w:rsid w:val="00D43EC9"/>
    <w:rsid w:val="00D541ED"/>
    <w:rsid w:val="00D5708C"/>
    <w:rsid w:val="00D64467"/>
    <w:rsid w:val="00D81602"/>
    <w:rsid w:val="00DB71A0"/>
    <w:rsid w:val="00E11DD5"/>
    <w:rsid w:val="00E1317D"/>
    <w:rsid w:val="00E9106B"/>
    <w:rsid w:val="00EB5D45"/>
    <w:rsid w:val="00F03749"/>
    <w:rsid w:val="00F1466B"/>
    <w:rsid w:val="00F93044"/>
    <w:rsid w:val="00FB6B68"/>
    <w:rsid w:val="00FF0A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F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4AF1"/>
    <w:pPr>
      <w:ind w:left="720"/>
      <w:contextualSpacing/>
    </w:pPr>
  </w:style>
  <w:style w:type="paragraph" w:styleId="Piedepgina">
    <w:name w:val="footer"/>
    <w:basedOn w:val="Normal"/>
    <w:link w:val="PiedepginaCar"/>
    <w:unhideWhenUsed/>
    <w:rsid w:val="00464AF1"/>
    <w:pPr>
      <w:tabs>
        <w:tab w:val="center" w:pos="4252"/>
        <w:tab w:val="right" w:pos="8504"/>
      </w:tabs>
    </w:pPr>
  </w:style>
  <w:style w:type="character" w:customStyle="1" w:styleId="PiedepginaCar">
    <w:name w:val="Pie de página Car"/>
    <w:basedOn w:val="Fuentedeprrafopredeter"/>
    <w:link w:val="Piedepgina"/>
    <w:rsid w:val="00464AF1"/>
    <w:rPr>
      <w:rFonts w:ascii="Times New Roman" w:eastAsia="Times New Roman" w:hAnsi="Times New Roman" w:cs="Times New Roman"/>
      <w:sz w:val="24"/>
      <w:szCs w:val="24"/>
      <w:lang w:eastAsia="es-ES"/>
    </w:rPr>
  </w:style>
  <w:style w:type="character" w:styleId="Hipervnculo">
    <w:name w:val="Hyperlink"/>
    <w:basedOn w:val="Fuentedeprrafopredeter"/>
    <w:rsid w:val="00464AF1"/>
    <w:rPr>
      <w:color w:val="0000FF"/>
      <w:u w:val="single"/>
    </w:rPr>
  </w:style>
  <w:style w:type="paragraph" w:styleId="Encabezado">
    <w:name w:val="header"/>
    <w:basedOn w:val="Normal"/>
    <w:link w:val="EncabezadoCar"/>
    <w:unhideWhenUsed/>
    <w:rsid w:val="00C15C73"/>
    <w:pPr>
      <w:tabs>
        <w:tab w:val="center" w:pos="4419"/>
        <w:tab w:val="right" w:pos="8838"/>
      </w:tabs>
    </w:pPr>
  </w:style>
  <w:style w:type="character" w:customStyle="1" w:styleId="EncabezadoCar">
    <w:name w:val="Encabezado Car"/>
    <w:basedOn w:val="Fuentedeprrafopredeter"/>
    <w:link w:val="Encabezado"/>
    <w:uiPriority w:val="99"/>
    <w:rsid w:val="00C15C73"/>
    <w:rPr>
      <w:rFonts w:ascii="Times New Roman" w:eastAsia="Times New Roman" w:hAnsi="Times New Roman" w:cs="Times New Roman"/>
      <w:sz w:val="24"/>
      <w:szCs w:val="24"/>
      <w:lang w:eastAsia="es-ES"/>
    </w:rPr>
  </w:style>
  <w:style w:type="table" w:styleId="Tablaconcuadrcula">
    <w:name w:val="Table Grid"/>
    <w:basedOn w:val="Tablanormal"/>
    <w:uiPriority w:val="59"/>
    <w:rsid w:val="00C15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AF1"/>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64AF1"/>
    <w:pPr>
      <w:ind w:left="720"/>
      <w:contextualSpacing/>
    </w:pPr>
  </w:style>
  <w:style w:type="paragraph" w:styleId="Piedepgina">
    <w:name w:val="footer"/>
    <w:basedOn w:val="Normal"/>
    <w:link w:val="PiedepginaCar"/>
    <w:unhideWhenUsed/>
    <w:rsid w:val="00464AF1"/>
    <w:pPr>
      <w:tabs>
        <w:tab w:val="center" w:pos="4252"/>
        <w:tab w:val="right" w:pos="8504"/>
      </w:tabs>
    </w:pPr>
  </w:style>
  <w:style w:type="character" w:customStyle="1" w:styleId="PiedepginaCar">
    <w:name w:val="Pie de página Car"/>
    <w:basedOn w:val="Fuentedeprrafopredeter"/>
    <w:link w:val="Piedepgina"/>
    <w:rsid w:val="00464AF1"/>
    <w:rPr>
      <w:rFonts w:ascii="Times New Roman" w:eastAsia="Times New Roman" w:hAnsi="Times New Roman" w:cs="Times New Roman"/>
      <w:sz w:val="24"/>
      <w:szCs w:val="24"/>
      <w:lang w:eastAsia="es-ES"/>
    </w:rPr>
  </w:style>
  <w:style w:type="character" w:styleId="Hipervnculo">
    <w:name w:val="Hyperlink"/>
    <w:basedOn w:val="Fuentedeprrafopredeter"/>
    <w:rsid w:val="00464AF1"/>
    <w:rPr>
      <w:color w:val="0000FF"/>
      <w:u w:val="single"/>
    </w:rPr>
  </w:style>
  <w:style w:type="paragraph" w:styleId="Encabezado">
    <w:name w:val="header"/>
    <w:basedOn w:val="Normal"/>
    <w:link w:val="EncabezadoCar"/>
    <w:unhideWhenUsed/>
    <w:rsid w:val="00C15C73"/>
    <w:pPr>
      <w:tabs>
        <w:tab w:val="center" w:pos="4419"/>
        <w:tab w:val="right" w:pos="8838"/>
      </w:tabs>
    </w:pPr>
  </w:style>
  <w:style w:type="character" w:customStyle="1" w:styleId="EncabezadoCar">
    <w:name w:val="Encabezado Car"/>
    <w:basedOn w:val="Fuentedeprrafopredeter"/>
    <w:link w:val="Encabezado"/>
    <w:uiPriority w:val="99"/>
    <w:rsid w:val="00C15C73"/>
    <w:rPr>
      <w:rFonts w:ascii="Times New Roman" w:eastAsia="Times New Roman" w:hAnsi="Times New Roman" w:cs="Times New Roman"/>
      <w:sz w:val="24"/>
      <w:szCs w:val="24"/>
      <w:lang w:eastAsia="es-ES"/>
    </w:rPr>
  </w:style>
  <w:style w:type="table" w:styleId="Tablaconcuadrcula">
    <w:name w:val="Table Grid"/>
    <w:basedOn w:val="Tablanormal"/>
    <w:uiPriority w:val="59"/>
    <w:rsid w:val="00C15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igep.gov.co/instructivos"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ulio.ramirez@parquesnacionales.gov.co"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contraloria.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rocuraduria.gov.co" TargetMode="External"/><Relationship Id="rId4" Type="http://schemas.openxmlformats.org/officeDocument/2006/relationships/settings" Target="settings.xml"/><Relationship Id="rId9" Type="http://schemas.openxmlformats.org/officeDocument/2006/relationships/hyperlink" Target="https://antecedentes.policia.gov.co:7005/WebJudicia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726</Words>
  <Characters>3999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anieto</dc:creator>
  <cp:lastModifiedBy>Julio Ernesto Ramirez</cp:lastModifiedBy>
  <cp:revision>3</cp:revision>
  <cp:lastPrinted>2015-11-12T18:54:00Z</cp:lastPrinted>
  <dcterms:created xsi:type="dcterms:W3CDTF">2015-11-27T20:57:00Z</dcterms:created>
  <dcterms:modified xsi:type="dcterms:W3CDTF">2015-11-27T21:04:00Z</dcterms:modified>
</cp:coreProperties>
</file>