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5" w:rsidRDefault="00DE67E5" w:rsidP="00F02643">
      <w:pPr>
        <w:widowControl w:val="0"/>
        <w:autoSpaceDE w:val="0"/>
        <w:adjustRightInd w:val="0"/>
        <w:spacing w:before="120"/>
        <w:textAlignment w:val="auto"/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</w:pPr>
    </w:p>
    <w:p w:rsidR="0067477C" w:rsidRDefault="0067477C" w:rsidP="00F02643">
      <w:pPr>
        <w:widowControl w:val="0"/>
        <w:autoSpaceDE w:val="0"/>
        <w:adjustRightInd w:val="0"/>
        <w:spacing w:before="120"/>
        <w:jc w:val="center"/>
        <w:textAlignment w:val="auto"/>
        <w:rPr>
          <w:rFonts w:eastAsia="Calibri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“Por la cual  se adopta el Plan de Manejo del Parque Naciona</w:t>
      </w:r>
      <w:r w:rsidR="00BA644B"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l Natural C</w:t>
      </w:r>
      <w:r w:rsidR="00A649D3"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ordillera de los Picachos</w:t>
      </w:r>
      <w:r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”</w:t>
      </w:r>
    </w:p>
    <w:p w:rsidR="0067477C" w:rsidRDefault="0067477C" w:rsidP="00F02643">
      <w:pPr>
        <w:widowControl w:val="0"/>
        <w:autoSpaceDE w:val="0"/>
        <w:adjustRightInd w:val="0"/>
        <w:spacing w:before="120"/>
        <w:jc w:val="center"/>
        <w:textAlignment w:val="auto"/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</w:pPr>
    </w:p>
    <w:p w:rsidR="0067477C" w:rsidRDefault="0000198E" w:rsidP="00F02643">
      <w:pPr>
        <w:widowControl w:val="0"/>
        <w:autoSpaceDE w:val="0"/>
        <w:adjustRightInd w:val="0"/>
        <w:spacing w:before="120"/>
        <w:jc w:val="center"/>
        <w:textAlignment w:val="auto"/>
        <w:rPr>
          <w:rFonts w:eastAsia="Calibri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 xml:space="preserve">LA DIRECTORA GENERAL </w:t>
      </w:r>
      <w:r w:rsidR="0067477C"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DE PARQUES NACIONALES NATURALES DE COLOMBIA</w:t>
      </w:r>
    </w:p>
    <w:p w:rsidR="0067477C" w:rsidRDefault="0067477C" w:rsidP="00AD3BAC">
      <w:pPr>
        <w:widowControl w:val="0"/>
        <w:autoSpaceDE w:val="0"/>
        <w:adjustRightInd w:val="0"/>
        <w:spacing w:before="120"/>
        <w:jc w:val="center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En ejercicio de las facultades que le confiere el Decreto 3572 de 2011,  y</w:t>
      </w:r>
    </w:p>
    <w:p w:rsidR="0067477C" w:rsidRDefault="0067477C" w:rsidP="00AD3BAC">
      <w:pPr>
        <w:widowControl w:val="0"/>
        <w:autoSpaceDE w:val="0"/>
        <w:adjustRightInd w:val="0"/>
        <w:spacing w:before="120"/>
        <w:textAlignment w:val="auto"/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</w:pPr>
    </w:p>
    <w:p w:rsidR="0067477C" w:rsidRDefault="0067477C" w:rsidP="00F02643">
      <w:pPr>
        <w:widowControl w:val="0"/>
        <w:autoSpaceDE w:val="0"/>
        <w:adjustRightInd w:val="0"/>
        <w:spacing w:before="120"/>
        <w:jc w:val="center"/>
        <w:textAlignment w:val="auto"/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CONSIDERANDO:</w:t>
      </w:r>
    </w:p>
    <w:p w:rsidR="0067477C" w:rsidRDefault="0067477C" w:rsidP="00F02643">
      <w:pPr>
        <w:widowControl w:val="0"/>
        <w:autoSpaceDE w:val="0"/>
        <w:adjustRightInd w:val="0"/>
        <w:spacing w:before="12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F02643">
      <w:pPr>
        <w:widowControl w:val="0"/>
        <w:autoSpaceDE w:val="0"/>
        <w:adjustRightInd w:val="0"/>
        <w:spacing w:before="120"/>
        <w:jc w:val="both"/>
        <w:textAlignment w:val="auto"/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De las Áreas Protegidas del Sistema de Parques Nacionales Naturales.</w:t>
      </w:r>
    </w:p>
    <w:p w:rsidR="0067477C" w:rsidRDefault="0067477C" w:rsidP="00F02643">
      <w:pPr>
        <w:widowControl w:val="0"/>
        <w:autoSpaceDE w:val="0"/>
        <w:adjustRightInd w:val="0"/>
        <w:spacing w:before="12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33486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de conformidad con los art</w:t>
      </w:r>
      <w:r w:rsidR="00E7734A">
        <w:rPr>
          <w:rFonts w:ascii="Arial Narrow" w:eastAsia="Calibri" w:hAnsi="Arial Narrow" w:cs="Arial Narrow"/>
          <w:sz w:val="22"/>
          <w:szCs w:val="22"/>
          <w:lang w:val="es-ES_tradnl" w:eastAsia="es-CO"/>
        </w:rPr>
        <w:t>ículos 8, 79 y 80, son deberes c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onstitucionales del Estado proteger las riquezas naturales, la diver</w:t>
      </w:r>
      <w:r w:rsidR="00202E1E">
        <w:rPr>
          <w:rFonts w:ascii="Arial Narrow" w:eastAsia="Calibri" w:hAnsi="Arial Narrow" w:cs="Arial Narrow"/>
          <w:sz w:val="22"/>
          <w:szCs w:val="22"/>
          <w:lang w:val="es-ES_tradnl" w:eastAsia="es-CO"/>
        </w:rPr>
        <w:t>sidad e integridad del ambiente,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conservar las áreas de</w:t>
      </w:r>
      <w:r w:rsidR="00202E1E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especial importancia ecológica,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planificar el manejo y aprovechamiento de los recursos naturales para garantizar su conservación y  restauración, así como prevenir y controlar los factores de deterioro ambiental.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</w:p>
    <w:p w:rsidR="00245524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Que el </w:t>
      </w:r>
      <w:r w:rsidR="00E7734A"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>C</w:t>
      </w:r>
      <w:r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onstituyente en el artículo 63, </w:t>
      </w:r>
      <w:r w:rsidR="00202E1E"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>atribuyó a las áreas del Sistema de Parques Nacionales Naturales</w:t>
      </w:r>
      <w:r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202E1E"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>los atributos de inalienabilidad</w:t>
      </w:r>
      <w:r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, </w:t>
      </w:r>
      <w:proofErr w:type="spellStart"/>
      <w:r w:rsidR="00202E1E"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>inembargabilidad</w:t>
      </w:r>
      <w:proofErr w:type="spellEnd"/>
      <w:r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202E1E"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>e imprescriptibilidad, lo que acarrea una serie de compromisos para el Estado</w:t>
      </w:r>
      <w:r w:rsid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y los particulares</w:t>
      </w:r>
      <w:r w:rsidR="00202E1E"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CF79F7"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>dirigidos a</w:t>
      </w:r>
      <w:r w:rsidR="00202E1E"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garantizar </w:t>
      </w:r>
      <w:r w:rsidR="00CF79F7"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>la</w:t>
      </w:r>
      <w:r w:rsidR="00202E1E"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destinación</w:t>
      </w:r>
      <w:r w:rsidR="00CF79F7"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de estas áreas</w:t>
      </w:r>
      <w:r w:rsidR="00202E1E"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a la conservación</w:t>
      </w:r>
      <w:r w:rsid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>.</w:t>
      </w:r>
    </w:p>
    <w:p w:rsidR="0033486C" w:rsidRDefault="0033486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Pr="00245524" w:rsidRDefault="00245524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las áreas del Sistema de Parques Nacionales Naturales</w:t>
      </w:r>
      <w:r w:rsidR="000C38AC"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han sido </w:t>
      </w:r>
      <w:r w:rsidR="00202E1E"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>calificada</w:t>
      </w:r>
      <w:r w:rsidR="0067477C"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s como áreas de especial importancia ecológica, </w:t>
      </w:r>
      <w:r w:rsidRPr="00245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>y por ende</w:t>
      </w:r>
      <w:r w:rsidRPr="00245524">
        <w:rPr>
          <w:rFonts w:ascii="Arial Narrow" w:hAnsi="Arial Narrow"/>
          <w:color w:val="2D2D2D"/>
          <w:sz w:val="22"/>
          <w:szCs w:val="22"/>
          <w:shd w:val="clear" w:color="auto" w:fill="FFFFFF"/>
        </w:rPr>
        <w:t xml:space="preserve"> están sometidas a un régimen de protección más intenso que el resto del medio ambiente, </w:t>
      </w:r>
      <w:r>
        <w:rPr>
          <w:rFonts w:ascii="Arial Narrow" w:hAnsi="Arial Narrow"/>
          <w:color w:val="2D2D2D"/>
          <w:sz w:val="22"/>
          <w:szCs w:val="22"/>
          <w:shd w:val="clear" w:color="auto" w:fill="FFFFFF"/>
        </w:rPr>
        <w:t>en el que únicamente so</w:t>
      </w:r>
      <w:r w:rsidRPr="00245524">
        <w:rPr>
          <w:rFonts w:ascii="Arial Narrow" w:hAnsi="Arial Narrow"/>
          <w:color w:val="2D2D2D"/>
          <w:sz w:val="22"/>
          <w:szCs w:val="22"/>
          <w:shd w:val="clear" w:color="auto" w:fill="FFFFFF"/>
        </w:rPr>
        <w:t>n admisibles</w:t>
      </w:r>
      <w:r w:rsidRPr="00245524">
        <w:rPr>
          <w:rStyle w:val="apple-converted-space"/>
          <w:rFonts w:ascii="Arial Narrow" w:hAnsi="Arial Narrow"/>
          <w:color w:val="2D2D2D"/>
          <w:sz w:val="22"/>
          <w:szCs w:val="22"/>
          <w:shd w:val="clear" w:color="auto" w:fill="FFFFFF"/>
        </w:rPr>
        <w:t> </w:t>
      </w:r>
      <w:r w:rsidRPr="00245524">
        <w:rPr>
          <w:rFonts w:ascii="Arial Narrow" w:hAnsi="Arial Narrow"/>
          <w:iCs/>
          <w:color w:val="2D2D2D"/>
          <w:sz w:val="22"/>
          <w:szCs w:val="22"/>
          <w:bdr w:val="none" w:sz="0" w:space="0" w:color="auto" w:frame="1"/>
          <w:shd w:val="clear" w:color="auto" w:fill="FFFFFF"/>
        </w:rPr>
        <w:t>usos compatibles con la conservación</w:t>
      </w:r>
      <w:r w:rsidRPr="00245524">
        <w:rPr>
          <w:rStyle w:val="apple-converted-space"/>
          <w:rFonts w:ascii="Arial Narrow" w:hAnsi="Arial Narrow"/>
          <w:color w:val="2D2D2D"/>
          <w:sz w:val="22"/>
          <w:szCs w:val="22"/>
          <w:shd w:val="clear" w:color="auto" w:fill="FFFFFF"/>
        </w:rPr>
        <w:t> </w:t>
      </w:r>
      <w:r>
        <w:rPr>
          <w:rFonts w:ascii="Arial Narrow" w:hAnsi="Arial Narrow"/>
          <w:color w:val="2D2D2D"/>
          <w:sz w:val="22"/>
          <w:szCs w:val="22"/>
          <w:shd w:val="clear" w:color="auto" w:fill="FFFFFF"/>
        </w:rPr>
        <w:t>y está</w:t>
      </w:r>
      <w:r w:rsidRPr="00245524">
        <w:rPr>
          <w:rFonts w:ascii="Arial Narrow" w:hAnsi="Arial Narrow"/>
          <w:color w:val="2D2D2D"/>
          <w:sz w:val="22"/>
          <w:szCs w:val="22"/>
          <w:shd w:val="clear" w:color="auto" w:fill="FFFFFF"/>
        </w:rPr>
        <w:t xml:space="preserve"> proscrita su explotación.</w:t>
      </w:r>
    </w:p>
    <w:p w:rsidR="0067477C" w:rsidRPr="00245524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D82243"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el artículo 13 de la Ley 2 de 1959</w:t>
      </w:r>
      <w:r w:rsidR="00E7734A" w:rsidRPr="00D82243">
        <w:rPr>
          <w:rFonts w:ascii="Arial Narrow" w:eastAsia="Calibri" w:hAnsi="Arial Narrow" w:cs="Arial Narrow"/>
          <w:sz w:val="22"/>
          <w:szCs w:val="22"/>
          <w:lang w:val="es-ES_tradnl" w:eastAsia="es-CO"/>
        </w:rPr>
        <w:t>,</w:t>
      </w:r>
      <w:r w:rsidRPr="00D8224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estableció la potestad de declarar Parques Nacionales Naturales con el objeto de conservar la flora y fauna nacionale</w:t>
      </w:r>
      <w:r w:rsidR="00E7734A" w:rsidRPr="00D82243">
        <w:rPr>
          <w:rFonts w:ascii="Arial Narrow" w:eastAsia="Calibri" w:hAnsi="Arial Narrow" w:cs="Arial Narrow"/>
          <w:sz w:val="22"/>
          <w:szCs w:val="22"/>
          <w:lang w:val="es-ES_tradnl" w:eastAsia="es-CO"/>
        </w:rPr>
        <w:t>s, prohibiéndose en estas áreas</w:t>
      </w:r>
      <w:r w:rsidRPr="00D8224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la adjudicación de baldíos, la venta de tierras, la caza, la pesca y toda actividad industrial, ganadera o agrícola, distinta a la del turismo</w:t>
      </w:r>
      <w:r w:rsidR="00D82243" w:rsidRPr="00D8224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–posteriormente acotado en el Decreto Ley 2811 de 1974 como “recreación”-</w:t>
      </w:r>
      <w:r w:rsidRPr="00D8224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o a aquellas que el Gobierno Nacional considere convenientes para la conservación o embellecimiento de la zona.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eastAsia="Calibri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el artícul</w:t>
      </w:r>
      <w:r w:rsidR="000C38A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o 328 del Decreto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Ley 2811 de 1974 establece entre las finalidades del Sistema de Parques Nacionales Naturales la de conservar valores sobresalientes de fauna y flora, paisajes o reliquias históricas, culturales o arqueológicas, para darles un régimen especial de manejo, fundado en una planeación integral, con principios ecológicos, esto con el fin de evitar su deterioro. 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</w:t>
      </w:r>
      <w:r w:rsidR="000C38A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el artículo 332 del Decreto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Ley 2811 de 1974 estableció que dentro de las áreas del Sistema de Parques Nacionales Naturales sólo se permiten las actividades de conservación, recuperación y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lastRenderedPageBreak/>
        <w:t>control, investigación, educación, recreación y cultura.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P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Que el Gobierno Nacional expidió el Decreto Único Reglamentario del Sector Ambiente y Desar</w:t>
      </w:r>
      <w:r w:rsidR="00E7734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rollo Sostenible No.  1076 de 2015,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 publicado en el Diario Oficinal No. 49523 del 26 de mayo de</w:t>
      </w:r>
      <w:r w:rsidR="00E7734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l mismo año</w:t>
      </w:r>
      <w:r w:rsidR="000C38A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,  </w:t>
      </w:r>
      <w:r w:rsidR="000C38AC" w:rsidRPr="00245524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por el cual se compilaron </w:t>
      </w:r>
      <w:r w:rsidRPr="00245524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los Decretos de carácter reglamentario</w:t>
      </w:r>
      <w:r w:rsidR="00FF754A" w:rsidRPr="00245524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</w:t>
      </w:r>
      <w:r w:rsidR="00245524" w:rsidRPr="00245524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en</w:t>
      </w:r>
      <w:r w:rsidR="00FF754A" w:rsidRPr="00245524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materia ambiental</w:t>
      </w:r>
      <w:r w:rsidR="00FF754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, que 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contiene las </w:t>
      </w:r>
      <w:r w:rsidR="00FF754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disposiciones del Decreto 622 de 1977</w:t>
      </w:r>
      <w:r w:rsidR="00245524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, por el cual se</w:t>
      </w:r>
      <w:r w:rsidR="00FF754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consagraron los reglamentos técnicos y de manejo aplicables al conjunto de áreas del Sistema de Parques Nacionales Naturales en búsqueda del cumplimiento de las finalidades y objetivos generales de conservación; y el Decreto 2372 de 2010 que reglamenta el Sistema Nacional de Áreas Protegidas. </w:t>
      </w:r>
    </w:p>
    <w:p w:rsidR="00C35970" w:rsidRDefault="00C35970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de conformidad c</w:t>
      </w:r>
      <w:r w:rsidR="0019677B">
        <w:rPr>
          <w:rFonts w:ascii="Arial Narrow" w:eastAsia="Calibri" w:hAnsi="Arial Narrow" w:cs="Arial Narrow"/>
          <w:sz w:val="22"/>
          <w:szCs w:val="22"/>
          <w:lang w:val="es-ES_tradnl" w:eastAsia="es-CO"/>
        </w:rPr>
        <w:t>on lo establecido en el Decreto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Ley 3572 de 2011, corresponde a Parques Nacionales Naturales de Colombia, la función de administración y manejo de las áreas que conforman el Sistema de Parques Nacionales Naturales, así como reglamentar el uso y el funcionamiento de las áreas que lo integran, de acuerdo con lo dispuesto en el Decreto Ley 2811 de 1974, </w:t>
      </w:r>
      <w:r w:rsidR="0059011E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el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Decreto 622  de 1977</w:t>
      </w:r>
      <w:r w:rsidR="0059011E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compilado en el Decreto 1076 de 2015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,  la Ley 99 de 1993 y </w:t>
      </w:r>
      <w:r w:rsidR="0059011E">
        <w:rPr>
          <w:rFonts w:ascii="Arial Narrow" w:eastAsia="Calibri" w:hAnsi="Arial Narrow" w:cs="Arial Narrow"/>
          <w:sz w:val="22"/>
          <w:szCs w:val="22"/>
          <w:lang w:val="es-ES_tradnl" w:eastAsia="es-CO"/>
        </w:rPr>
        <w:t>demás disposiciones asociadas a dicho Sistema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. 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59011E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Que el artículo 9 del 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>Decreto Ley 3572 de 2011, estable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ce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las funciones de la Dirección General, y en su numeral 2 faculta a la Directora para adoptar los instrumen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tos de planificación, programas y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proyectos relacionados con la administración y manejo del Sistema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de Parques Nacionales Naturales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en el m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arco de la política que defina 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el Ministerio de Ambiente y Desarrollo Sostenible. 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la misma norma, le confiere a la Subdirección de Gestión y Manejo de Áreas Protegidas, la función de dirigir la formulación, actualización, implementación y seguimiento a los Planes de Manejo de las áreas del Sistema de Parques Nacionales Naturales.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</w:pPr>
    </w:p>
    <w:p w:rsidR="0067477C" w:rsidRDefault="00E93921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Consideraciones de planeación del m</w:t>
      </w:r>
      <w:r w:rsidR="0067477C"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 xml:space="preserve">anejo </w:t>
      </w:r>
      <w:r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y ordenamiento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</w:pP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a través del Decreto 622 de 1977</w:t>
      </w:r>
      <w:r w:rsidR="00695190">
        <w:rPr>
          <w:rFonts w:ascii="Arial Narrow" w:eastAsia="Calibri" w:hAnsi="Arial Narrow" w:cs="Arial Narrow"/>
          <w:sz w:val="22"/>
          <w:szCs w:val="22"/>
          <w:lang w:val="es-ES_tradnl" w:eastAsia="es-CO"/>
        </w:rPr>
        <w:t>,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contenido en el Decreto Único 1076 del 26 de mayo de 2015</w:t>
      </w:r>
      <w:r w:rsidR="007758B9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, a partir del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artículo  2.2.2.1.7.1. y siguientes se consagraron los reglamentos generales aplicables al conjunto de áreas del Sistema de Parques Nacionales Naturales, estableciéndose entre otras cosas, que toda área </w:t>
      </w:r>
      <w:r w:rsidR="007758B9">
        <w:rPr>
          <w:rFonts w:ascii="Arial Narrow" w:eastAsia="Calibri" w:hAnsi="Arial Narrow" w:cs="Arial Narrow"/>
          <w:sz w:val="22"/>
          <w:szCs w:val="22"/>
          <w:lang w:val="es-ES_tradnl" w:eastAsia="es-CO"/>
        </w:rPr>
        <w:t>de dicho Sistema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debe contar con su respectivo </w:t>
      </w:r>
      <w:r w:rsidRPr="007758B9">
        <w:rPr>
          <w:rFonts w:ascii="Arial Narrow" w:eastAsia="Calibri" w:hAnsi="Arial Narrow" w:cs="Arial Narrow"/>
          <w:i/>
          <w:sz w:val="22"/>
          <w:szCs w:val="22"/>
          <w:lang w:val="es-ES_tradnl" w:eastAsia="es-CO"/>
        </w:rPr>
        <w:t>plan maestro</w:t>
      </w:r>
      <w:r w:rsidR="007758B9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, posteriormente, denominado </w:t>
      </w:r>
      <w:r w:rsidR="007758B9" w:rsidRPr="007758B9">
        <w:rPr>
          <w:rFonts w:ascii="Arial Narrow" w:eastAsia="Calibri" w:hAnsi="Arial Narrow" w:cs="Arial Narrow"/>
          <w:i/>
          <w:sz w:val="22"/>
          <w:szCs w:val="22"/>
          <w:lang w:val="es-ES_tradnl" w:eastAsia="es-CO"/>
        </w:rPr>
        <w:t>plan de manejo</w:t>
      </w:r>
      <w:r w:rsidR="00F42359">
        <w:rPr>
          <w:rFonts w:ascii="Arial Narrow" w:eastAsia="Calibri" w:hAnsi="Arial Narrow" w:cs="Arial Narrow"/>
          <w:i/>
          <w:sz w:val="22"/>
          <w:szCs w:val="22"/>
          <w:lang w:val="es-ES_tradnl" w:eastAsia="es-CO"/>
        </w:rPr>
        <w:t xml:space="preserve"> </w:t>
      </w:r>
      <w:r w:rsidR="008F784F">
        <w:rPr>
          <w:rFonts w:ascii="Arial Narrow" w:eastAsia="Calibri" w:hAnsi="Arial Narrow" w:cs="Arial Narrow"/>
          <w:i/>
          <w:sz w:val="22"/>
          <w:szCs w:val="22"/>
          <w:lang w:val="es-ES_tradnl" w:eastAsia="es-CO"/>
        </w:rPr>
        <w:t xml:space="preserve">por </w:t>
      </w:r>
      <w:r w:rsidR="00F42359">
        <w:rPr>
          <w:rFonts w:ascii="Arial Narrow" w:eastAsia="Calibri" w:hAnsi="Arial Narrow" w:cs="Arial Narrow"/>
          <w:lang w:val="es-ES_tradnl" w:eastAsia="es-CO"/>
        </w:rPr>
        <w:t xml:space="preserve">el </w:t>
      </w:r>
      <w:r w:rsidR="00F42359" w:rsidRPr="008F784F">
        <w:rPr>
          <w:rFonts w:ascii="Arial Narrow" w:eastAsia="Calibri" w:hAnsi="Arial Narrow" w:cs="Arial Narrow"/>
          <w:sz w:val="22"/>
          <w:lang w:val="es-ES_tradnl" w:eastAsia="es-CO"/>
        </w:rPr>
        <w:t>Decreto 2372 contenido igualmente en el Decreto Único 1076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; </w:t>
      </w:r>
      <w:r w:rsidR="007758B9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y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pa</w:t>
      </w:r>
      <w:r w:rsidR="007758B9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ra su adecuada administración,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se debe realizar la subdivisión de</w:t>
      </w:r>
      <w:r w:rsidR="007758B9">
        <w:rPr>
          <w:rFonts w:ascii="Arial Narrow" w:eastAsia="Calibri" w:hAnsi="Arial Narrow" w:cs="Arial Narrow"/>
          <w:sz w:val="22"/>
          <w:szCs w:val="22"/>
          <w:lang w:val="es-ES_tradnl" w:eastAsia="es-CO"/>
        </w:rPr>
        <w:t>l área en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zonas con fines de manejo;  planificación que debe obedecer a los fines y a las características de cada una de las áreas declaradas.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Que en virtud del Decreto 2372 de 2010,</w:t>
      </w:r>
      <w:r w:rsidR="007758B9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contenido en el Decreto Único 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1076 de 2015,</w:t>
      </w:r>
      <w:r w:rsidR="007758B9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especialmente lo dispuesto en 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los artícul</w:t>
      </w:r>
      <w:r w:rsidR="007758B9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os 2.2.2.1.2.2 y 2.2.2.1.3.6., 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todas las áreas que conforman el Sistema de Parques Nacionales Naturales se consideran integradas al Sistema Nacional de Áreas Protegidas. </w:t>
      </w:r>
    </w:p>
    <w:p w:rsidR="0067477C" w:rsidRDefault="0067477C" w:rsidP="00AD3BAC">
      <w:pPr>
        <w:widowControl w:val="0"/>
        <w:autoSpaceDE w:val="0"/>
        <w:adjustRightInd w:val="0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Que en el mismo sentido,  el artículo 2.2.2</w:t>
      </w:r>
      <w:r w:rsidR="00E7734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.1.6.5. </w:t>
      </w:r>
      <w:proofErr w:type="gramStart"/>
      <w:r w:rsidR="00E7734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del</w:t>
      </w:r>
      <w:proofErr w:type="gramEnd"/>
      <w:r w:rsidR="00E7734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mismo Decreto Único</w:t>
      </w:r>
      <w:r w:rsidR="007758B9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dispone que los planes de manejo de áreas protegidas debe</w:t>
      </w:r>
      <w:r w:rsidR="007758B9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n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tener como mínimo lo siguiente:</w:t>
      </w:r>
    </w:p>
    <w:p w:rsidR="0067477C" w:rsidRDefault="0067477C" w:rsidP="00AD3BAC">
      <w:pPr>
        <w:widowControl w:val="0"/>
        <w:autoSpaceDE w:val="0"/>
        <w:adjustRightInd w:val="0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</w:p>
    <w:p w:rsidR="0067477C" w:rsidRDefault="00E93921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a) Componente </w:t>
      </w:r>
      <w:r w:rsidR="0067477C" w:rsidRPr="007758B9">
        <w:rPr>
          <w:rFonts w:ascii="Arial Narrow" w:eastAsia="Calibri" w:hAnsi="Arial Narrow" w:cs="Arial Narrow"/>
          <w:i/>
          <w:sz w:val="22"/>
          <w:szCs w:val="22"/>
          <w:lang w:val="es-ES_tradnl" w:eastAsia="es-CO"/>
        </w:rPr>
        <w:t>diagnóstico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: Ilustra la información básica del área, su contexto regional, y analiza espacial y temporalmente los objetivos de conservación, precisando la condición actual del área y su problemática. 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7758B9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b) Componente de </w:t>
      </w:r>
      <w:r w:rsidRPr="007758B9">
        <w:rPr>
          <w:rFonts w:ascii="Arial Narrow" w:eastAsia="Calibri" w:hAnsi="Arial Narrow" w:cs="Arial Narrow"/>
          <w:i/>
          <w:sz w:val="22"/>
          <w:szCs w:val="22"/>
          <w:lang w:val="es-ES_tradnl" w:eastAsia="es-CO"/>
        </w:rPr>
        <w:t>o</w:t>
      </w:r>
      <w:r w:rsidR="0067477C" w:rsidRPr="007758B9">
        <w:rPr>
          <w:rFonts w:ascii="Arial Narrow" w:eastAsia="Calibri" w:hAnsi="Arial Narrow" w:cs="Arial Narrow"/>
          <w:i/>
          <w:sz w:val="22"/>
          <w:szCs w:val="22"/>
          <w:lang w:val="es-ES_tradnl" w:eastAsia="es-CO"/>
        </w:rPr>
        <w:t>rdenamiento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>: Contempla la informació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n que regula el manejo del área;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aquí se define la zonificación y las reglas para el uso de los recursos y el desarrollo de actividades.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c) Componente </w:t>
      </w:r>
      <w:r w:rsidRPr="007758B9">
        <w:rPr>
          <w:rFonts w:ascii="Arial Narrow" w:eastAsia="Calibri" w:hAnsi="Arial Narrow" w:cs="Arial Narrow"/>
          <w:i/>
          <w:sz w:val="22"/>
          <w:szCs w:val="22"/>
          <w:lang w:val="es-ES_tradnl" w:eastAsia="es-CO"/>
        </w:rPr>
        <w:t>estratégico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: Formula las estrategias,  procedimientos y actividades más adecuadas con  las que se busca lograr los objetivos de conservación.  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Pr="00DC12F3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DC12F3"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al tenor de este artículo</w:t>
      </w:r>
      <w:r w:rsidR="00E7734A" w:rsidRPr="00DC12F3">
        <w:rPr>
          <w:rFonts w:ascii="Arial Narrow" w:eastAsia="Calibri" w:hAnsi="Arial Narrow" w:cs="Arial Narrow"/>
          <w:sz w:val="22"/>
          <w:szCs w:val="22"/>
          <w:lang w:val="es-ES_tradnl" w:eastAsia="es-CO"/>
        </w:rPr>
        <w:t>,</w:t>
      </w:r>
      <w:r w:rsidRPr="00DC12F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cada una de las áreas protegidas que integran el SINAP contará con un Plan de Manejo que será</w:t>
      </w:r>
      <w:r w:rsidR="00E7734A" w:rsidRPr="00DC12F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el</w:t>
      </w:r>
      <w:r w:rsidRPr="00DC12F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principal instrumento de planificación que orienta su gestión de conservación para</w:t>
      </w:r>
      <w:r w:rsidR="007758B9" w:rsidRPr="00DC12F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un</w:t>
      </w:r>
      <w:r w:rsidR="00734E88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periodo de cinco (5) </w:t>
      </w:r>
      <w:r w:rsidRPr="00DC12F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años, </w:t>
      </w:r>
      <w:r w:rsidR="00DC12F3" w:rsidRPr="00DC12F3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de manera que se evidencien resultados frente al logro de los objetivos de conservación que motivaron su designación y su contribución al desarrollo del SINAP.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Par</w:t>
      </w:r>
      <w:r w:rsidR="00DC12F3"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ques Nacionales Naturales inició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E7734A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el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proceso de revisión de los Planes de Manejo de las áreas del Sistema, con el fin de actualizarlos o reformularlos de acuerdo con los lineami</w:t>
      </w:r>
      <w:r w:rsidR="00E93921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entos técnicos contenidos en herramientas formuladas desde el 2013 y finalmente consolidadas en la </w:t>
      </w:r>
      <w:r w:rsidR="00DC12F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Guía para la elaboración de Planes </w:t>
      </w:r>
      <w:r w:rsidR="00E93921">
        <w:rPr>
          <w:rFonts w:ascii="Arial Narrow" w:eastAsia="Calibri" w:hAnsi="Arial Narrow" w:cs="Arial Narrow"/>
          <w:sz w:val="22"/>
          <w:szCs w:val="22"/>
          <w:lang w:val="es-ES_tradnl" w:eastAsia="es-CO"/>
        </w:rPr>
        <w:t>de M</w:t>
      </w:r>
      <w:r w:rsidR="00DC12F3">
        <w:rPr>
          <w:rFonts w:ascii="Arial Narrow" w:eastAsia="Calibri" w:hAnsi="Arial Narrow" w:cs="Arial Narrow"/>
          <w:sz w:val="22"/>
          <w:szCs w:val="22"/>
          <w:lang w:val="es-ES_tradnl" w:eastAsia="es-CO"/>
        </w:rPr>
        <w:t>anejo en las áreas del S</w:t>
      </w:r>
      <w:r w:rsidR="00E93921">
        <w:rPr>
          <w:rFonts w:ascii="Arial Narrow" w:eastAsia="Calibri" w:hAnsi="Arial Narrow" w:cs="Arial Narrow"/>
          <w:sz w:val="22"/>
          <w:szCs w:val="22"/>
          <w:lang w:val="es-ES_tradnl" w:eastAsia="es-CO"/>
        </w:rPr>
        <w:t>istema de Parques Nacionales Naturales de</w:t>
      </w:r>
      <w:r w:rsidR="00DC12F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Colombia </w:t>
      </w:r>
      <w:r w:rsidR="008D2CF2">
        <w:rPr>
          <w:rFonts w:ascii="Arial Narrow" w:eastAsia="Calibri" w:hAnsi="Arial Narrow" w:cs="Arial Narrow"/>
          <w:sz w:val="22"/>
          <w:szCs w:val="22"/>
          <w:lang w:val="es-ES_tradnl" w:eastAsia="es-CO"/>
        </w:rPr>
        <w:t>(2016)</w:t>
      </w:r>
      <w:r w:rsidR="00F42359" w:rsidRPr="00F42359">
        <w:rPr>
          <w:rStyle w:val="Refdenotaalpie"/>
          <w:rFonts w:ascii="Arial Narrow" w:eastAsia="Calibri" w:hAnsi="Arial Narrow" w:cs="Arial Narrow"/>
          <w:lang w:val="es-ES_tradnl" w:eastAsia="es-CO"/>
        </w:rPr>
        <w:t xml:space="preserve"> </w:t>
      </w:r>
      <w:r w:rsidR="00F42359">
        <w:rPr>
          <w:rStyle w:val="Refdenotaalpie"/>
          <w:rFonts w:ascii="Arial Narrow" w:eastAsia="Calibri" w:hAnsi="Arial Narrow" w:cs="Arial Narrow"/>
          <w:lang w:val="es-ES_tradnl" w:eastAsia="es-CO"/>
        </w:rPr>
        <w:footnoteReference w:id="1"/>
      </w:r>
      <w:r w:rsidR="008D2CF2">
        <w:rPr>
          <w:rFonts w:ascii="Arial Narrow" w:eastAsia="Calibri" w:hAnsi="Arial Narrow" w:cs="Arial Narrow"/>
          <w:sz w:val="22"/>
          <w:szCs w:val="22"/>
          <w:lang w:val="es-ES_tradnl" w:eastAsia="es-CO"/>
        </w:rPr>
        <w:t>.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Pr="009F1714" w:rsidRDefault="00DC12F3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el p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>arágrafo de</w:t>
      </w:r>
      <w:r w:rsidR="00E93921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l artículo 11 del Decreto 2372 de 2010 estableció 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la reglamentación de las categorías que forman parte del Sistema de Parques Nacionales Naturales, co</w:t>
      </w:r>
      <w:r w:rsidR="00E93921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rresponde 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>en su integridad a lo definido por el Decreto 622 de 1977 o la norma que lo</w:t>
      </w:r>
      <w:r w:rsidR="00E93921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modifique, sustituya o derogue;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E93921">
        <w:rPr>
          <w:rFonts w:ascii="Arial Narrow" w:eastAsia="Calibri" w:hAnsi="Arial Narrow" w:cs="Arial Narrow"/>
          <w:sz w:val="22"/>
          <w:szCs w:val="22"/>
          <w:lang w:val="es-ES_tradnl" w:eastAsia="es-CO"/>
        </w:rPr>
        <w:t>decreto compilado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en el Decreto Único 1076 de 2015</w:t>
      </w:r>
      <w:r w:rsidR="00E93921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. 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Que de acuerdo con el artículo 23 del Decreto 622 de 1977  contenido en el Decreto Único en el artículo 2.2.2.1.13.1. </w:t>
      </w:r>
      <w:proofErr w:type="gramStart"/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todas</w:t>
      </w:r>
      <w:proofErr w:type="gramEnd"/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las actividades permitidas en las áreas del Sistema de Parques Nacionales Naturales, se podrán desarrollar siempre y cuando no causen alteraciones significativas al ambiente natural. 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color w:val="FF0000"/>
          <w:sz w:val="22"/>
          <w:szCs w:val="22"/>
          <w:lang w:val="es-ES_tradnl" w:eastAsia="es-CO"/>
        </w:rPr>
      </w:pPr>
    </w:p>
    <w:p w:rsidR="00BA644B" w:rsidRDefault="00BA644B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 xml:space="preserve">Del Parque Nacional Natural </w:t>
      </w:r>
      <w:r w:rsidR="00695190"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Cordillera de los Picachos</w:t>
      </w:r>
    </w:p>
    <w:p w:rsidR="00BA644B" w:rsidRDefault="00BA644B" w:rsidP="00AD3BAC">
      <w:pPr>
        <w:widowControl w:val="0"/>
        <w:autoSpaceDE w:val="0"/>
        <w:adjustRightInd w:val="0"/>
        <w:jc w:val="both"/>
        <w:textAlignment w:val="auto"/>
        <w:rPr>
          <w:rFonts w:eastAsia="Calibri"/>
          <w:b/>
          <w:bCs/>
          <w:lang w:val="es-ES_tradnl" w:eastAsia="es-CO"/>
        </w:rPr>
      </w:pPr>
    </w:p>
    <w:p w:rsidR="00BA644B" w:rsidRDefault="00BA644B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Que mediante </w:t>
      </w:r>
      <w:r w:rsidRPr="004C75D5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Resolución </w:t>
      </w:r>
      <w:r w:rsidR="0096516A" w:rsidRPr="0096516A">
        <w:rPr>
          <w:rFonts w:ascii="Arial Narrow" w:eastAsia="Calibri" w:hAnsi="Arial Narrow" w:cs="Arial Narrow"/>
          <w:sz w:val="22"/>
          <w:szCs w:val="22"/>
          <w:lang w:val="es-ES_tradnl" w:eastAsia="es-CO"/>
        </w:rPr>
        <w:t>157 de junio 6 de 1977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,</w:t>
      </w:r>
      <w:r w:rsidRPr="004C75D5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el Ministerio de Agricultura aprobó </w:t>
      </w:r>
      <w:r w:rsidR="0096516A">
        <w:rPr>
          <w:rFonts w:ascii="Arial Narrow" w:eastAsia="Calibri" w:hAnsi="Arial Narrow" w:cs="Arial Narrow"/>
          <w:sz w:val="22"/>
          <w:szCs w:val="22"/>
          <w:lang w:val="es-ES_tradnl" w:eastAsia="es-CO"/>
        </w:rPr>
        <w:t>el Acuerdo No.</w:t>
      </w:r>
      <w:r w:rsidRPr="004C75D5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96516A">
        <w:rPr>
          <w:rFonts w:ascii="Arial Narrow" w:eastAsia="Calibri" w:hAnsi="Arial Narrow" w:cs="Arial Narrow"/>
          <w:sz w:val="22"/>
          <w:szCs w:val="22"/>
          <w:lang w:val="es-ES_tradnl" w:eastAsia="es-CO"/>
        </w:rPr>
        <w:t>018 del 2 de mayo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del mismo año,</w:t>
      </w:r>
      <w:r w:rsidRPr="004C75D5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de la Junta Directiva del INCORA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, </w:t>
      </w:r>
      <w:r w:rsidRPr="004C75D5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96516A">
        <w:rPr>
          <w:rFonts w:ascii="Arial Narrow" w:eastAsia="Calibri" w:hAnsi="Arial Narrow" w:cs="Arial Narrow"/>
          <w:sz w:val="22"/>
          <w:szCs w:val="22"/>
          <w:lang w:val="es-ES_tradnl" w:eastAsia="es-CO"/>
        </w:rPr>
        <w:t>a través del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cual </w:t>
      </w:r>
      <w:r w:rsidR="0096516A">
        <w:rPr>
          <w:rFonts w:ascii="Arial Narrow" w:eastAsia="Calibri" w:hAnsi="Arial Narrow" w:cs="Arial Narrow"/>
          <w:sz w:val="22"/>
          <w:szCs w:val="22"/>
          <w:lang w:val="es-ES_tradnl" w:eastAsia="es-CO"/>
        </w:rPr>
        <w:t>se reservó y delimitó</w:t>
      </w:r>
      <w:r w:rsidRPr="004C75D5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96516A">
        <w:rPr>
          <w:rFonts w:ascii="Arial Narrow" w:eastAsia="Calibri" w:hAnsi="Arial Narrow" w:cs="Arial Narrow"/>
          <w:sz w:val="22"/>
          <w:szCs w:val="22"/>
          <w:lang w:val="es-ES_tradnl" w:eastAsia="es-CO"/>
        </w:rPr>
        <w:t>el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Parque </w:t>
      </w:r>
      <w:r w:rsidR="0096516A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Nacional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Natural </w:t>
      </w:r>
      <w:r w:rsidR="0096516A">
        <w:rPr>
          <w:rFonts w:ascii="Arial Narrow" w:eastAsia="Calibri" w:hAnsi="Arial Narrow" w:cs="Arial Narrow"/>
          <w:sz w:val="22"/>
          <w:szCs w:val="22"/>
          <w:lang w:val="es-ES_tradnl" w:eastAsia="es-CO"/>
        </w:rPr>
        <w:t>Cordillera de los Picachos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,</w:t>
      </w:r>
      <w:r w:rsidRPr="004C75D5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ubicado </w:t>
      </w:r>
      <w:r w:rsidR="00957471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dentro de la jurisdicción municipal de San Juan de </w:t>
      </w:r>
      <w:proofErr w:type="spellStart"/>
      <w:r w:rsidR="00957471">
        <w:rPr>
          <w:rFonts w:ascii="Arial Narrow" w:eastAsia="Calibri" w:hAnsi="Arial Narrow" w:cs="Arial Narrow"/>
          <w:sz w:val="22"/>
          <w:szCs w:val="22"/>
          <w:lang w:val="es-ES_tradnl" w:eastAsia="es-CO"/>
        </w:rPr>
        <w:t>Arama</w:t>
      </w:r>
      <w:proofErr w:type="spellEnd"/>
      <w:r w:rsidR="00957471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(Meta), Guacamayas y San Vicente del </w:t>
      </w:r>
      <w:proofErr w:type="spellStart"/>
      <w:r w:rsidR="00957471">
        <w:rPr>
          <w:rFonts w:ascii="Arial Narrow" w:eastAsia="Calibri" w:hAnsi="Arial Narrow" w:cs="Arial Narrow"/>
          <w:sz w:val="22"/>
          <w:szCs w:val="22"/>
          <w:lang w:val="es-ES_tradnl" w:eastAsia="es-CO"/>
        </w:rPr>
        <w:t>Caguán</w:t>
      </w:r>
      <w:proofErr w:type="spellEnd"/>
      <w:r w:rsidR="00957471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(Caquetá)</w:t>
      </w:r>
      <w:r w:rsidRPr="004C75D5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, con una extensión de </w:t>
      </w:r>
      <w:r w:rsidR="00AC6824">
        <w:rPr>
          <w:rFonts w:ascii="Arial Narrow" w:eastAsia="Calibri" w:hAnsi="Arial Narrow" w:cs="Arial Narrow"/>
          <w:sz w:val="22"/>
          <w:szCs w:val="22"/>
          <w:lang w:val="es-ES_tradnl" w:eastAsia="es-CO"/>
        </w:rPr>
        <w:t>doscientas ochenta y seis mil (</w:t>
      </w:r>
      <w:r w:rsidR="00957471">
        <w:rPr>
          <w:rFonts w:ascii="Arial Narrow" w:eastAsia="Calibri" w:hAnsi="Arial Narrow" w:cs="Arial Narrow"/>
          <w:sz w:val="22"/>
          <w:szCs w:val="22"/>
          <w:lang w:val="es-ES_tradnl" w:eastAsia="es-CO"/>
        </w:rPr>
        <w:t>286.000</w:t>
      </w:r>
      <w:r w:rsidR="00AC6824">
        <w:rPr>
          <w:rFonts w:ascii="Arial Narrow" w:eastAsia="Calibri" w:hAnsi="Arial Narrow" w:cs="Arial Narrow"/>
          <w:sz w:val="22"/>
          <w:szCs w:val="22"/>
          <w:lang w:val="es-ES_tradnl" w:eastAsia="es-CO"/>
        </w:rPr>
        <w:t>)</w:t>
      </w:r>
      <w:r w:rsidRPr="004C75D5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hectáreas.</w:t>
      </w:r>
    </w:p>
    <w:p w:rsidR="00BA644B" w:rsidRDefault="00BA644B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BA644B" w:rsidRDefault="00957471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957471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Que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mediante Acuerdo 068 del 8 de octubre de 1987 del </w:t>
      </w:r>
      <w:proofErr w:type="spellStart"/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Inderena</w:t>
      </w:r>
      <w:proofErr w:type="spellEnd"/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, aprobado mediante Resolución 048 de marzo 16 de 1988 del Ministerio de Agricultura</w:t>
      </w:r>
      <w:r w:rsidR="00AC6824">
        <w:rPr>
          <w:rFonts w:ascii="Arial Narrow" w:eastAsia="Calibri" w:hAnsi="Arial Narrow" w:cs="Arial Narrow"/>
          <w:sz w:val="22"/>
          <w:szCs w:val="22"/>
          <w:lang w:val="es-ES_tradnl" w:eastAsia="es-CO"/>
        </w:rPr>
        <w:t>, se modificó el artículo primero del Acuerdo No. 018 en el sentido de ampliar el  área declarada a cuatrocientas treinta y nueve mil (439.000) hectáreas.</w:t>
      </w:r>
    </w:p>
    <w:p w:rsidR="00AC6824" w:rsidRDefault="00AC6824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AC6824" w:rsidRPr="00957471" w:rsidRDefault="00AC6824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a través de la Resolución No. 0047 del 19 de Enero de 1998, el Ministerio de Ambiente amplía y redelimita el Parque Nacional Natural Cordillera de los Picachos en cinco mil setecientas cuarenta (5740) hectáreas, completando así una superficie total aproximada de cuatrocientos cuarenta y cuatro mil setecientas cuarenta (444.740) hectáreas.</w:t>
      </w:r>
    </w:p>
    <w:p w:rsidR="00957471" w:rsidRDefault="00957471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color w:val="FF0000"/>
          <w:sz w:val="22"/>
          <w:szCs w:val="22"/>
          <w:lang w:val="es-ES_tradnl" w:eastAsia="es-CO"/>
        </w:rPr>
      </w:pPr>
    </w:p>
    <w:p w:rsidR="00BA644B" w:rsidRDefault="00BA644B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de acuerdo con el artículo 329 del Decreto Ley 2811 de 1974, la categoría de Parque Nacional Natural del Sistema de Parques Nacionales Naturales, corresponde a un área de extensión que permita su autorregulación ecológica y cuyos ecosistemas en general no han sido alterados sustancialmente por la explotación y ocupación humana</w:t>
      </w:r>
      <w:r w:rsidRPr="00013D1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, </w:t>
      </w:r>
      <w:r w:rsidRPr="00013D14">
        <w:rPr>
          <w:rFonts w:ascii="Arial Narrow" w:eastAsia="Calibri" w:hAnsi="Arial Narrow" w:cs="Arial"/>
          <w:sz w:val="22"/>
          <w:szCs w:val="22"/>
          <w:lang w:val="es-ES_tradnl" w:eastAsia="es-CO"/>
        </w:rPr>
        <w:t>y donde las especies vegetales de animales, complejos geomorfológicos y manifestaciones históricas o culturales tiene valor científico, educativo, estético y recreativo Nacional y para su perpetuación se somete a un régim</w:t>
      </w:r>
      <w:r>
        <w:rPr>
          <w:rFonts w:ascii="Arial Narrow" w:eastAsia="Calibri" w:hAnsi="Arial Narrow" w:cs="Arial"/>
          <w:sz w:val="22"/>
          <w:szCs w:val="22"/>
          <w:lang w:val="es-ES_tradnl" w:eastAsia="es-CO"/>
        </w:rPr>
        <w:t>en adecuado de manejo</w:t>
      </w:r>
      <w:r w:rsidR="007D76ED">
        <w:rPr>
          <w:rFonts w:ascii="Arial Narrow" w:eastAsia="Calibri" w:hAnsi="Arial Narrow" w:cs="Arial"/>
          <w:sz w:val="22"/>
          <w:szCs w:val="22"/>
          <w:lang w:val="es-ES_tradnl" w:eastAsia="es-CO"/>
        </w:rPr>
        <w:t>.</w:t>
      </w:r>
    </w:p>
    <w:p w:rsidR="007D76ED" w:rsidRDefault="007D76ED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"/>
          <w:sz w:val="22"/>
          <w:szCs w:val="22"/>
          <w:lang w:val="es-ES_tradnl" w:eastAsia="es-CO"/>
        </w:rPr>
      </w:pPr>
    </w:p>
    <w:p w:rsidR="00695190" w:rsidRPr="009E2B65" w:rsidRDefault="00F42359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E427C7">
        <w:rPr>
          <w:rFonts w:ascii="Arial Narrow" w:hAnsi="Arial Narrow" w:cs="Arial"/>
          <w:bCs/>
          <w:color w:val="000000"/>
          <w:sz w:val="22"/>
          <w:szCs w:val="22"/>
        </w:rPr>
        <w:t>Que a</w:t>
      </w:r>
      <w:r w:rsidR="0029643C">
        <w:rPr>
          <w:rFonts w:ascii="Arial Narrow" w:hAnsi="Arial Narrow" w:cs="Arial"/>
          <w:bCs/>
          <w:color w:val="000000"/>
          <w:sz w:val="22"/>
          <w:szCs w:val="22"/>
        </w:rPr>
        <w:t xml:space="preserve"> través de la Resolución No. 038</w:t>
      </w:r>
      <w:r w:rsidRPr="00E427C7">
        <w:rPr>
          <w:rFonts w:ascii="Arial Narrow" w:hAnsi="Arial Narrow" w:cs="Arial"/>
          <w:bCs/>
          <w:color w:val="000000"/>
          <w:sz w:val="22"/>
          <w:szCs w:val="22"/>
        </w:rPr>
        <w:t xml:space="preserve"> del 26 de enero de 2007, Parques Nacionales Naturales  adoptó el plan de manejo del Parque Nacional Natural </w:t>
      </w:r>
      <w:r w:rsidR="0029643C">
        <w:rPr>
          <w:rFonts w:ascii="Arial Narrow" w:hAnsi="Arial Narrow" w:cs="Arial"/>
          <w:bCs/>
          <w:color w:val="000000"/>
          <w:sz w:val="22"/>
          <w:szCs w:val="22"/>
        </w:rPr>
        <w:t>Cordillera de los Picachos</w:t>
      </w:r>
      <w:r w:rsidR="00E427C7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E427C7" w:rsidRPr="00E427C7">
        <w:rPr>
          <w:rFonts w:ascii="Arial Narrow" w:hAnsi="Arial Narrow" w:cs="Arial"/>
          <w:bCs/>
          <w:color w:val="000000"/>
          <w:sz w:val="22"/>
          <w:szCs w:val="22"/>
        </w:rPr>
        <w:t>sin que existiera para la fecha una vigencia específica para su revisión o actualización</w:t>
      </w:r>
      <w:r w:rsidR="00695190">
        <w:rPr>
          <w:rFonts w:ascii="Arial Narrow" w:hAnsi="Arial Narrow" w:cs="Arial"/>
          <w:bCs/>
          <w:color w:val="000000"/>
          <w:sz w:val="22"/>
          <w:szCs w:val="22"/>
        </w:rPr>
        <w:t>, como fuera definida posteriormente por el Decreto 2372 de 2010</w:t>
      </w:r>
      <w:r w:rsidR="009E2B65">
        <w:rPr>
          <w:rFonts w:ascii="Arial Narrow" w:hAnsi="Arial Narrow" w:cs="Arial"/>
          <w:bCs/>
          <w:color w:val="000000"/>
          <w:sz w:val="22"/>
          <w:szCs w:val="22"/>
        </w:rPr>
        <w:t>, compilado en el Decreto Único 1076 de 2016.</w:t>
      </w:r>
    </w:p>
    <w:p w:rsidR="00695190" w:rsidRDefault="00695190" w:rsidP="00AD3BAC">
      <w:pPr>
        <w:widowControl w:val="0"/>
        <w:autoSpaceDE w:val="0"/>
        <w:adjustRightInd w:val="0"/>
        <w:jc w:val="both"/>
        <w:textAlignment w:val="auto"/>
        <w:rPr>
          <w:rFonts w:ascii="Arial Narrow" w:hAnsi="Arial Narrow" w:cs="Arial"/>
          <w:bCs/>
          <w:color w:val="000000"/>
          <w:sz w:val="22"/>
          <w:szCs w:val="22"/>
        </w:rPr>
      </w:pPr>
    </w:p>
    <w:p w:rsidR="00F42359" w:rsidRPr="00235717" w:rsidRDefault="00695190" w:rsidP="00695190">
      <w:pPr>
        <w:widowControl w:val="0"/>
        <w:autoSpaceDE w:val="0"/>
        <w:adjustRightInd w:val="0"/>
        <w:jc w:val="both"/>
        <w:textAlignment w:val="auto"/>
        <w:rPr>
          <w:rFonts w:ascii="Arial Narrow" w:hAnsi="Arial Narrow" w:cs="Arial"/>
          <w:bCs/>
          <w:color w:val="000000" w:themeColor="text1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Que para considerar</w:t>
      </w:r>
      <w:r w:rsidR="00A649D3">
        <w:rPr>
          <w:rFonts w:ascii="Arial Narrow" w:hAnsi="Arial Narrow" w:cs="Arial"/>
          <w:bCs/>
          <w:color w:val="000000"/>
          <w:sz w:val="22"/>
          <w:szCs w:val="22"/>
        </w:rPr>
        <w:t xml:space="preserve"> la </w:t>
      </w:r>
      <w:r w:rsidR="00A649D3" w:rsidRPr="00A649D3">
        <w:rPr>
          <w:rFonts w:ascii="Arial Narrow" w:hAnsi="Arial Narrow" w:cs="Arial"/>
          <w:bCs/>
          <w:color w:val="000000"/>
          <w:sz w:val="22"/>
          <w:szCs w:val="22"/>
        </w:rPr>
        <w:t>revisión de los planes de manejo</w:t>
      </w:r>
      <w:r w:rsidR="00A649D3">
        <w:rPr>
          <w:rFonts w:ascii="Arial Narrow" w:hAnsi="Arial Narrow" w:cs="Arial"/>
          <w:bCs/>
          <w:color w:val="000000"/>
          <w:sz w:val="22"/>
          <w:szCs w:val="22"/>
        </w:rPr>
        <w:t xml:space="preserve"> formulados con anterioridad</w:t>
      </w:r>
      <w:r w:rsidR="00A649D3" w:rsidRPr="00A649D3">
        <w:rPr>
          <w:rFonts w:ascii="Arial Narrow" w:hAnsi="Arial Narrow" w:cs="Arial"/>
          <w:bCs/>
          <w:color w:val="000000"/>
          <w:sz w:val="22"/>
          <w:szCs w:val="22"/>
        </w:rPr>
        <w:t xml:space="preserve"> y</w:t>
      </w:r>
      <w:r w:rsidR="00A649D3">
        <w:rPr>
          <w:rFonts w:ascii="Arial Narrow" w:hAnsi="Arial Narrow" w:cs="Arial"/>
          <w:bCs/>
          <w:color w:val="000000"/>
          <w:sz w:val="22"/>
          <w:szCs w:val="22"/>
        </w:rPr>
        <w:t xml:space="preserve"> su correspondiente</w:t>
      </w:r>
      <w:r w:rsidR="00A649D3" w:rsidRPr="00A649D3">
        <w:rPr>
          <w:rFonts w:ascii="Arial Narrow" w:hAnsi="Arial Narrow" w:cs="Arial"/>
          <w:bCs/>
          <w:color w:val="000000"/>
          <w:sz w:val="22"/>
          <w:szCs w:val="22"/>
        </w:rPr>
        <w:t xml:space="preserve"> estructuración bajo los nuevos lineamientos normativos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, </w:t>
      </w:r>
      <w:r w:rsidRPr="00235717">
        <w:rPr>
          <w:rFonts w:ascii="Arial Narrow" w:hAnsi="Arial Narrow" w:cs="Arial"/>
          <w:bCs/>
          <w:color w:val="000000"/>
          <w:sz w:val="22"/>
          <w:szCs w:val="22"/>
        </w:rPr>
        <w:t xml:space="preserve">la Dirección General de </w:t>
      </w:r>
      <w:r>
        <w:rPr>
          <w:rFonts w:ascii="Arial Narrow" w:hAnsi="Arial Narrow" w:cs="Arial"/>
          <w:bCs/>
          <w:color w:val="000000"/>
          <w:sz w:val="22"/>
          <w:szCs w:val="22"/>
        </w:rPr>
        <w:t>Parques Nacionales expidió la</w:t>
      </w:r>
      <w:r w:rsidR="00F42359" w:rsidRPr="00235717">
        <w:rPr>
          <w:rFonts w:ascii="Arial Narrow" w:hAnsi="Arial Narrow" w:cs="Arial"/>
          <w:bCs/>
          <w:color w:val="000000"/>
          <w:sz w:val="22"/>
          <w:szCs w:val="22"/>
        </w:rPr>
        <w:t xml:space="preserve"> Resolución No. 181 del 19 de junio de 2012,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 donde</w:t>
      </w:r>
      <w:r w:rsidR="00F42359" w:rsidRPr="00235717">
        <w:rPr>
          <w:rFonts w:ascii="Arial Narrow" w:hAnsi="Arial Narrow" w:cs="Arial"/>
          <w:bCs/>
          <w:color w:val="000000"/>
          <w:sz w:val="22"/>
          <w:szCs w:val="22"/>
        </w:rPr>
        <w:t xml:space="preserve"> se amplía la vigencia del componente de ordenamiento  de los planes de manejo de las áreas del Sistema de Parques Nacionales Naturales,  hasta tanto se adopten nuevos planes de manejo, </w:t>
      </w:r>
      <w:r w:rsidR="00F42359" w:rsidRPr="00235717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o se protocolicen reglamentos, acuerdos o  adiciones a los planes de manejo vigentes. </w:t>
      </w:r>
    </w:p>
    <w:p w:rsidR="00F42359" w:rsidRPr="00235717" w:rsidRDefault="00F42359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eastAsia="es-CO"/>
        </w:rPr>
      </w:pPr>
    </w:p>
    <w:p w:rsidR="00BA644B" w:rsidRPr="001F19C9" w:rsidRDefault="00BA644B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Que mediante Memorando </w:t>
      </w:r>
      <w:r w:rsidRPr="00C57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No. </w:t>
      </w:r>
      <w:r w:rsidR="0029643C" w:rsidRPr="0029643C">
        <w:rPr>
          <w:rFonts w:ascii="Arial Narrow" w:eastAsia="Calibri" w:hAnsi="Arial Narrow" w:cs="Arial Narrow"/>
          <w:sz w:val="22"/>
          <w:szCs w:val="22"/>
          <w:lang w:val="es-ES_tradnl" w:eastAsia="es-CO"/>
        </w:rPr>
        <w:t>20162200005783</w:t>
      </w:r>
      <w:r w:rsidRPr="00C57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del </w:t>
      </w:r>
      <w:r w:rsidR="0029643C">
        <w:rPr>
          <w:rFonts w:ascii="Arial Narrow" w:eastAsia="Calibri" w:hAnsi="Arial Narrow" w:cs="Arial Narrow"/>
          <w:sz w:val="22"/>
          <w:szCs w:val="22"/>
          <w:lang w:val="es-ES_tradnl" w:eastAsia="es-CO"/>
        </w:rPr>
        <w:t>23</w:t>
      </w:r>
      <w:r w:rsidRPr="00C57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de</w:t>
      </w:r>
      <w:r w:rsidR="00C57524" w:rsidRPr="00C57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29643C">
        <w:rPr>
          <w:rFonts w:ascii="Arial Narrow" w:eastAsia="Calibri" w:hAnsi="Arial Narrow" w:cs="Arial Narrow"/>
          <w:sz w:val="22"/>
          <w:szCs w:val="22"/>
          <w:lang w:val="es-ES_tradnl" w:eastAsia="es-CO"/>
        </w:rPr>
        <w:t>noviembre</w:t>
      </w:r>
      <w:r w:rsidR="00C57524" w:rsidRPr="00C57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de</w:t>
      </w:r>
      <w:r w:rsidRPr="00C57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2016</w:t>
      </w:r>
      <w:r w:rsidR="009B46D9">
        <w:rPr>
          <w:rFonts w:ascii="Arial Narrow" w:eastAsia="Calibri" w:hAnsi="Arial Narrow" w:cs="Arial Narrow"/>
          <w:sz w:val="22"/>
          <w:szCs w:val="22"/>
          <w:lang w:val="es-ES_tradnl" w:eastAsia="es-CO"/>
        </w:rPr>
        <w:t>,</w:t>
      </w:r>
      <w:r w:rsidR="00F42359" w:rsidRPr="00C57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9B46D9" w:rsidRPr="00013D1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la </w:t>
      </w:r>
      <w:r w:rsidR="009B46D9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Subdirección de </w:t>
      </w:r>
      <w:r w:rsidR="009B46D9">
        <w:rPr>
          <w:rFonts w:ascii="Arial Narrow" w:eastAsia="Calibri" w:hAnsi="Arial Narrow" w:cs="Arial Narrow"/>
          <w:sz w:val="22"/>
          <w:szCs w:val="22"/>
          <w:lang w:val="es-ES_tradnl" w:eastAsia="es-CO"/>
        </w:rPr>
        <w:lastRenderedPageBreak/>
        <w:t xml:space="preserve">Gestión y Manejo de Áreas Protegidas remite a la Oficina Asesora Jurídica </w:t>
      </w:r>
      <w:r w:rsidR="00F52C4B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el documento de actualización del Plan de Manejo del Parque Nacional Natural </w:t>
      </w:r>
      <w:r w:rsidR="00625997">
        <w:rPr>
          <w:rFonts w:ascii="Arial Narrow" w:eastAsia="Calibri" w:hAnsi="Arial Narrow" w:cs="Arial Narrow"/>
          <w:sz w:val="22"/>
          <w:szCs w:val="22"/>
          <w:lang w:val="es-ES_tradnl" w:eastAsia="es-CO"/>
        </w:rPr>
        <w:t>Cordillera de los Picachos</w:t>
      </w:r>
      <w:r w:rsidR="00F52C4B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junto con el</w:t>
      </w:r>
      <w:r w:rsidR="00F42359" w:rsidRPr="00C57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doc</w:t>
      </w:r>
      <w:r w:rsidR="00F52C4B">
        <w:rPr>
          <w:rFonts w:ascii="Arial Narrow" w:eastAsia="Calibri" w:hAnsi="Arial Narrow" w:cs="Arial Narrow"/>
          <w:sz w:val="22"/>
          <w:szCs w:val="22"/>
          <w:lang w:val="es-ES_tradnl" w:eastAsia="es-CO"/>
        </w:rPr>
        <w:t>umento de verificación técnica y los demás anexos complementarios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,</w:t>
      </w:r>
      <w:r w:rsidR="0062599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los cuales fueron revisados </w:t>
      </w:r>
      <w:r w:rsidRPr="00013D1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62599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por esta Subdirección y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cumple</w:t>
      </w:r>
      <w:r w:rsidR="00625997">
        <w:rPr>
          <w:rFonts w:ascii="Arial Narrow" w:eastAsia="Calibri" w:hAnsi="Arial Narrow" w:cs="Arial Narrow"/>
          <w:sz w:val="22"/>
          <w:szCs w:val="22"/>
          <w:lang w:val="es-ES_tradnl" w:eastAsia="es-CO"/>
        </w:rPr>
        <w:t>n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con todos los requerimientos técnicos de acuerdo a la orientación dada, </w:t>
      </w:r>
      <w:r w:rsidR="00625997"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quedando listos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para la adopción correspondiente. </w:t>
      </w:r>
    </w:p>
    <w:p w:rsidR="00BA644B" w:rsidRDefault="00BA644B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BA644B" w:rsidRDefault="00BA644B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Que del análisis del Plan de Manejo se puede recalcar que está compuesto por los componentes de Diagnostico, Ordenamiento y Estratégico, destacándose: </w:t>
      </w:r>
    </w:p>
    <w:p w:rsidR="00BA644B" w:rsidRDefault="00BA644B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color w:val="FF0000"/>
          <w:sz w:val="22"/>
          <w:szCs w:val="22"/>
          <w:lang w:val="es-ES_tradnl" w:eastAsia="es-CO"/>
        </w:rPr>
      </w:pPr>
    </w:p>
    <w:p w:rsidR="00BA0A75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Que </w:t>
      </w:r>
      <w:r w:rsidR="00841A2A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en </w:t>
      </w:r>
      <w:r w:rsidR="00ED17C0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el componente </w:t>
      </w:r>
      <w:r w:rsidR="00F42D02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de </w:t>
      </w:r>
      <w:r w:rsidR="00ED17C0">
        <w:rPr>
          <w:rFonts w:ascii="Arial Narrow" w:eastAsia="Calibri" w:hAnsi="Arial Narrow" w:cs="Arial Narrow"/>
          <w:sz w:val="22"/>
          <w:szCs w:val="22"/>
          <w:lang w:val="es-ES_tradnl" w:eastAsia="es-CO"/>
        </w:rPr>
        <w:t>diagnóstico</w:t>
      </w:r>
      <w:r w:rsidR="00F42D02">
        <w:rPr>
          <w:rFonts w:ascii="Arial Narrow" w:eastAsia="Calibri" w:hAnsi="Arial Narrow" w:cs="Arial Narrow"/>
          <w:sz w:val="22"/>
          <w:szCs w:val="22"/>
          <w:lang w:val="es-ES_tradnl" w:eastAsia="es-CO"/>
        </w:rPr>
        <w:t>,</w:t>
      </w:r>
      <w:r w:rsidR="00ED17C0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se describe </w:t>
      </w:r>
      <w:r w:rsidR="00BA0A75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entre otras situaciones </w:t>
      </w:r>
      <w:r w:rsidR="00ED17C0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el </w:t>
      </w:r>
      <w:r w:rsidR="00240C47">
        <w:rPr>
          <w:rFonts w:ascii="Arial Narrow" w:eastAsia="Calibri" w:hAnsi="Arial Narrow" w:cs="Arial Narrow"/>
          <w:sz w:val="22"/>
          <w:szCs w:val="22"/>
          <w:lang w:val="es-ES_tradnl" w:eastAsia="es-CO"/>
        </w:rPr>
        <w:t>contexto regional del área</w:t>
      </w:r>
      <w:r w:rsidR="006369C2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en sus distintas dimensiones</w:t>
      </w:r>
      <w:r w:rsidR="00240C4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, </w:t>
      </w:r>
      <w:r w:rsidR="00ED17C0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F42D02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destacando </w:t>
      </w:r>
      <w:r w:rsidR="00ED17C0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su importancia </w:t>
      </w:r>
      <w:r w:rsidR="0062599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dentro de la </w:t>
      </w:r>
      <w:r w:rsidR="00240C47">
        <w:rPr>
          <w:rFonts w:ascii="Arial Narrow" w:eastAsia="Calibri" w:hAnsi="Arial Narrow" w:cs="Arial Narrow"/>
          <w:sz w:val="22"/>
          <w:szCs w:val="22"/>
          <w:lang w:val="es-ES_tradnl" w:eastAsia="es-CO"/>
        </w:rPr>
        <w:t>figura de ordenamiento ambiental del Área de Manejo Especial de la Macarena – AMEM –</w:t>
      </w:r>
      <w:r w:rsidR="00F42D02">
        <w:rPr>
          <w:rFonts w:ascii="Arial Narrow" w:eastAsia="Calibri" w:hAnsi="Arial Narrow" w:cs="Arial Narrow"/>
          <w:sz w:val="22"/>
          <w:szCs w:val="22"/>
          <w:lang w:val="es-ES_tradnl" w:eastAsia="es-CO"/>
        </w:rPr>
        <w:t>,</w:t>
      </w:r>
      <w:r w:rsidR="00240C4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como un área de conservación estricta y conexión </w:t>
      </w:r>
      <w:proofErr w:type="spellStart"/>
      <w:r w:rsidR="00240C47">
        <w:rPr>
          <w:rFonts w:ascii="Arial Narrow" w:eastAsia="Calibri" w:hAnsi="Arial Narrow" w:cs="Arial Narrow"/>
          <w:sz w:val="22"/>
          <w:szCs w:val="22"/>
          <w:lang w:val="es-ES_tradnl" w:eastAsia="es-CO"/>
        </w:rPr>
        <w:t>ecosistémica</w:t>
      </w:r>
      <w:proofErr w:type="spellEnd"/>
      <w:r w:rsidR="00240C4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de  </w:t>
      </w:r>
      <w:r w:rsidR="00240C47" w:rsidRPr="00240C4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páramos, </w:t>
      </w:r>
      <w:proofErr w:type="spellStart"/>
      <w:r w:rsidR="00240C47" w:rsidRPr="00240C47">
        <w:rPr>
          <w:rFonts w:ascii="Arial Narrow" w:eastAsia="Calibri" w:hAnsi="Arial Narrow" w:cs="Arial Narrow"/>
          <w:sz w:val="22"/>
          <w:szCs w:val="22"/>
          <w:lang w:val="es-ES_tradnl" w:eastAsia="es-CO"/>
        </w:rPr>
        <w:t>subpáramos</w:t>
      </w:r>
      <w:proofErr w:type="spellEnd"/>
      <w:r w:rsidR="00240C47" w:rsidRPr="00240C4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, bosques </w:t>
      </w:r>
      <w:proofErr w:type="spellStart"/>
      <w:r w:rsidR="00240C47" w:rsidRPr="00240C47">
        <w:rPr>
          <w:rFonts w:ascii="Arial Narrow" w:eastAsia="Calibri" w:hAnsi="Arial Narrow" w:cs="Arial Narrow"/>
          <w:sz w:val="22"/>
          <w:szCs w:val="22"/>
          <w:lang w:val="es-ES_tradnl" w:eastAsia="es-CO"/>
        </w:rPr>
        <w:t>pedemontanos</w:t>
      </w:r>
      <w:proofErr w:type="spellEnd"/>
      <w:r w:rsidR="00240C47" w:rsidRPr="00240C47">
        <w:rPr>
          <w:rFonts w:ascii="Arial Narrow" w:eastAsia="Calibri" w:hAnsi="Arial Narrow" w:cs="Arial Narrow"/>
          <w:sz w:val="22"/>
          <w:szCs w:val="22"/>
          <w:lang w:val="es-ES_tradnl" w:eastAsia="es-CO"/>
        </w:rPr>
        <w:t>, bosques aluviales inundables, selva húmeda, sabanas, entre otros</w:t>
      </w:r>
      <w:r w:rsidR="00240C4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; </w:t>
      </w:r>
      <w:r w:rsidR="0020369D">
        <w:rPr>
          <w:rFonts w:ascii="Arial Narrow" w:eastAsia="Calibri" w:hAnsi="Arial Narrow" w:cs="Arial Narrow"/>
          <w:sz w:val="22"/>
          <w:szCs w:val="22"/>
          <w:lang w:val="es-ES_tradnl" w:eastAsia="es-CO"/>
        </w:rPr>
        <w:t>valorando</w:t>
      </w:r>
      <w:r w:rsidR="00240C4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los servicios </w:t>
      </w:r>
      <w:proofErr w:type="spellStart"/>
      <w:r w:rsidR="00240C47">
        <w:rPr>
          <w:rFonts w:ascii="Arial Narrow" w:eastAsia="Calibri" w:hAnsi="Arial Narrow" w:cs="Arial Narrow"/>
          <w:sz w:val="22"/>
          <w:szCs w:val="22"/>
          <w:lang w:val="es-ES_tradnl" w:eastAsia="es-CO"/>
        </w:rPr>
        <w:t>ecosistémicos</w:t>
      </w:r>
      <w:proofErr w:type="spellEnd"/>
      <w:r w:rsidR="00240C4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que presta de acuerdo a su estructura ecológica principal, destacando la provisión y regulación de agua</w:t>
      </w:r>
      <w:r w:rsidR="00BA0A75" w:rsidRPr="00BA0A75">
        <w:t xml:space="preserve"> </w:t>
      </w:r>
      <w:r w:rsidR="00BA0A75" w:rsidRPr="00BA0A75">
        <w:rPr>
          <w:rFonts w:ascii="Arial Narrow" w:eastAsia="Calibri" w:hAnsi="Arial Narrow" w:cs="Arial Narrow"/>
          <w:sz w:val="22"/>
          <w:szCs w:val="22"/>
          <w:lang w:val="es-ES_tradnl" w:eastAsia="es-CO"/>
        </w:rPr>
        <w:t>con alto rendimiento hídrico</w:t>
      </w:r>
      <w:r w:rsidR="00240C4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,  </w:t>
      </w:r>
      <w:r w:rsidR="00BA0A75" w:rsidRPr="00BA0A75">
        <w:rPr>
          <w:rFonts w:ascii="Arial Narrow" w:eastAsia="Calibri" w:hAnsi="Arial Narrow" w:cs="Arial Narrow"/>
          <w:sz w:val="22"/>
          <w:szCs w:val="22"/>
          <w:lang w:val="es-ES_tradnl" w:eastAsia="es-CO"/>
        </w:rPr>
        <w:t>regulación de procesos de movimientos en masa y de eventos extremos por precipitaciones, así como también en la contribución a la mitigación del cambio climático al presentar altos niveles de almacenamiento de carb</w:t>
      </w:r>
      <w:r w:rsidR="0020369D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ono en la zona basal del Parque, y reconociendo las situaciones de uso, ocupación y tenencia que obligan a la construcción de modelos de disminución de presiones mediante cooperación interinstitucional y concertación comunitaria.  </w:t>
      </w:r>
    </w:p>
    <w:p w:rsidR="00BA0A75" w:rsidRDefault="00BA0A75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841A2A" w:rsidRDefault="00BA0A75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de acuerdo a ello</w:t>
      </w:r>
      <w:r w:rsidR="00ED17C0">
        <w:rPr>
          <w:rFonts w:ascii="Arial Narrow" w:eastAsia="Calibri" w:hAnsi="Arial Narrow" w:cs="Arial Narrow"/>
          <w:sz w:val="22"/>
          <w:szCs w:val="22"/>
          <w:lang w:val="es-ES_tradnl" w:eastAsia="es-CO"/>
        </w:rPr>
        <w:t>, se hace un  análisis</w:t>
      </w:r>
      <w:r w:rsidR="00841A2A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ED17C0">
        <w:rPr>
          <w:rFonts w:ascii="Arial Narrow" w:eastAsia="Calibri" w:hAnsi="Arial Narrow" w:cs="Arial Narrow"/>
          <w:sz w:val="22"/>
          <w:szCs w:val="22"/>
          <w:lang w:val="es-ES_tradnl" w:eastAsia="es-CO"/>
        </w:rPr>
        <w:t>y ajuste de</w:t>
      </w:r>
      <w:r w:rsidR="00841A2A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los objetivos de conservación y los valores objeto de conservación, involucrando</w:t>
      </w:r>
      <w:r w:rsidR="006369C2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no solo</w:t>
      </w:r>
      <w:r w:rsidR="006369C2" w:rsidRPr="006369C2">
        <w:t xml:space="preserve"> </w:t>
      </w:r>
      <w:r w:rsidR="006369C2" w:rsidRPr="006369C2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la visión de páramos aislados para resaltar la importancia de la zona al contener un complejo </w:t>
      </w:r>
      <w:proofErr w:type="spellStart"/>
      <w:r w:rsidR="006369C2" w:rsidRPr="006369C2">
        <w:rPr>
          <w:rFonts w:ascii="Arial Narrow" w:eastAsia="Calibri" w:hAnsi="Arial Narrow" w:cs="Arial Narrow"/>
          <w:sz w:val="22"/>
          <w:szCs w:val="22"/>
          <w:lang w:val="es-ES_tradnl" w:eastAsia="es-CO"/>
        </w:rPr>
        <w:t>ecosistémico</w:t>
      </w:r>
      <w:proofErr w:type="spellEnd"/>
      <w:r w:rsidR="006369C2" w:rsidRPr="006369C2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que interactúa en su dinámica hídrica y biológica</w:t>
      </w:r>
      <w:r w:rsidR="00841A2A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6369C2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sino </w:t>
      </w:r>
      <w:r w:rsidR="00841A2A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las nuevas amenazas sobre la fauna, flora y el recurso hídrico por los posibles efectos del cambio climático </w:t>
      </w:r>
      <w:r w:rsidR="006369C2">
        <w:rPr>
          <w:rFonts w:ascii="Arial Narrow" w:eastAsia="Calibri" w:hAnsi="Arial Narrow" w:cs="Arial Narrow"/>
          <w:sz w:val="22"/>
          <w:szCs w:val="22"/>
          <w:lang w:val="es-ES_tradnl" w:eastAsia="es-CO"/>
        </w:rPr>
        <w:t>y la intervención antrópica causada por la expansión colono campesina para el desarrollo de actividades agrícolas, ganaderas, de infraestructura, e</w:t>
      </w:r>
      <w:r w:rsidR="0020369D">
        <w:rPr>
          <w:rFonts w:ascii="Arial Narrow" w:eastAsia="Calibri" w:hAnsi="Arial Narrow" w:cs="Arial Narrow"/>
          <w:sz w:val="22"/>
          <w:szCs w:val="22"/>
          <w:lang w:val="es-ES_tradnl" w:eastAsia="es-CO"/>
        </w:rPr>
        <w:t>ntre otras.</w:t>
      </w:r>
    </w:p>
    <w:p w:rsidR="009E5E41" w:rsidRDefault="009E5E41" w:rsidP="009E5E41">
      <w:pPr>
        <w:jc w:val="both"/>
        <w:rPr>
          <w:rFonts w:ascii="Arial Narrow" w:eastAsia="Calibri" w:hAnsi="Arial Narrow" w:cs="Arial"/>
          <w:bCs/>
          <w:color w:val="000000"/>
        </w:rPr>
      </w:pPr>
    </w:p>
    <w:p w:rsidR="009E5E41" w:rsidRDefault="009E5E41" w:rsidP="009E5E41">
      <w:pPr>
        <w:jc w:val="both"/>
        <w:rPr>
          <w:rFonts w:ascii="Arial Narrow" w:eastAsia="Calibri" w:hAnsi="Arial Narrow" w:cs="Arial"/>
          <w:bCs/>
          <w:color w:val="000000"/>
          <w:sz w:val="22"/>
          <w:szCs w:val="22"/>
        </w:rPr>
      </w:pPr>
      <w:r w:rsidRPr="009E5E41">
        <w:rPr>
          <w:rFonts w:ascii="Arial Narrow" w:eastAsia="Calibri" w:hAnsi="Arial Narrow" w:cs="Arial"/>
          <w:bCs/>
          <w:color w:val="000000"/>
          <w:sz w:val="22"/>
          <w:szCs w:val="22"/>
        </w:rPr>
        <w:t xml:space="preserve">Que adicionalmente, </w:t>
      </w:r>
      <w:r w:rsidRPr="00C57524">
        <w:rPr>
          <w:rFonts w:ascii="Arial Narrow" w:eastAsia="Calibri" w:hAnsi="Arial Narrow" w:cs="Arial"/>
          <w:bCs/>
          <w:sz w:val="22"/>
          <w:szCs w:val="22"/>
        </w:rPr>
        <w:t xml:space="preserve">en el componente diagnóstico </w:t>
      </w:r>
      <w:r w:rsidRPr="009E5E41">
        <w:rPr>
          <w:rFonts w:ascii="Arial Narrow" w:eastAsia="Calibri" w:hAnsi="Arial Narrow" w:cs="Arial"/>
          <w:bCs/>
          <w:color w:val="000000"/>
          <w:sz w:val="22"/>
          <w:szCs w:val="22"/>
        </w:rPr>
        <w:t xml:space="preserve">se incluyen los criterios y condiciones que fueron aplicados  de conformidad con lo dispuesto en la Resolución No. 531 de 2013 a efectos de determinar la posibilidad de realizar actividades </w:t>
      </w:r>
      <w:proofErr w:type="spellStart"/>
      <w:r w:rsidRPr="009E5E41">
        <w:rPr>
          <w:rFonts w:ascii="Arial Narrow" w:eastAsia="Calibri" w:hAnsi="Arial Narrow" w:cs="Arial"/>
          <w:bCs/>
          <w:color w:val="000000"/>
          <w:sz w:val="22"/>
          <w:szCs w:val="22"/>
        </w:rPr>
        <w:t>ecoturísticas</w:t>
      </w:r>
      <w:proofErr w:type="spellEnd"/>
      <w:r w:rsidRPr="009E5E41">
        <w:rPr>
          <w:rFonts w:ascii="Arial Narrow" w:eastAsia="Calibri" w:hAnsi="Arial Narrow" w:cs="Arial"/>
          <w:bCs/>
          <w:color w:val="000000"/>
          <w:sz w:val="22"/>
          <w:szCs w:val="22"/>
        </w:rPr>
        <w:t xml:space="preserve"> en el área y </w:t>
      </w:r>
      <w:r w:rsidR="00F42359">
        <w:rPr>
          <w:rFonts w:ascii="Arial Narrow" w:eastAsia="Calibri" w:hAnsi="Arial Narrow" w:cs="Arial"/>
          <w:bCs/>
          <w:color w:val="000000"/>
          <w:sz w:val="22"/>
          <w:szCs w:val="22"/>
        </w:rPr>
        <w:t xml:space="preserve">de </w:t>
      </w:r>
      <w:r w:rsidRPr="009E5E41">
        <w:rPr>
          <w:rFonts w:ascii="Arial Narrow" w:eastAsia="Calibri" w:hAnsi="Arial Narrow" w:cs="Arial"/>
          <w:bCs/>
          <w:color w:val="000000"/>
          <w:sz w:val="22"/>
          <w:szCs w:val="22"/>
        </w:rPr>
        <w:t>los cuales</w:t>
      </w:r>
      <w:r w:rsidR="00FC16B3">
        <w:rPr>
          <w:rFonts w:ascii="Arial Narrow" w:eastAsia="Calibri" w:hAnsi="Arial Narrow" w:cs="Arial"/>
          <w:bCs/>
          <w:color w:val="000000"/>
          <w:sz w:val="22"/>
          <w:szCs w:val="22"/>
        </w:rPr>
        <w:t xml:space="preserve"> se destaca que a</w:t>
      </w:r>
      <w:r w:rsidR="00452391">
        <w:rPr>
          <w:rFonts w:ascii="Arial Narrow" w:eastAsia="Calibri" w:hAnsi="Arial Narrow" w:cs="Arial"/>
          <w:bCs/>
          <w:color w:val="000000"/>
          <w:sz w:val="22"/>
          <w:szCs w:val="22"/>
        </w:rPr>
        <w:t xml:space="preserve"> </w:t>
      </w:r>
      <w:r w:rsidR="00FC16B3">
        <w:rPr>
          <w:rFonts w:ascii="Arial Narrow" w:eastAsia="Calibri" w:hAnsi="Arial Narrow" w:cs="Arial"/>
          <w:bCs/>
          <w:color w:val="000000"/>
          <w:sz w:val="22"/>
          <w:szCs w:val="22"/>
        </w:rPr>
        <w:t>la fecha</w:t>
      </w:r>
      <w:r w:rsidR="00F42359">
        <w:rPr>
          <w:rFonts w:ascii="Arial Narrow" w:eastAsia="Calibri" w:hAnsi="Arial Narrow" w:cs="Arial"/>
          <w:bCs/>
          <w:color w:val="000000"/>
          <w:sz w:val="22"/>
          <w:szCs w:val="22"/>
        </w:rPr>
        <w:t xml:space="preserve"> el área </w:t>
      </w:r>
      <w:r w:rsidR="00EE1A4E">
        <w:rPr>
          <w:rFonts w:ascii="Arial Narrow" w:eastAsia="Calibri" w:hAnsi="Arial Narrow" w:cs="Arial"/>
          <w:bCs/>
          <w:color w:val="000000"/>
          <w:sz w:val="22"/>
          <w:szCs w:val="22"/>
        </w:rPr>
        <w:t xml:space="preserve">no cuenta con vocación ecoturística </w:t>
      </w:r>
      <w:r w:rsidR="00FC16B3" w:rsidRPr="00FC16B3">
        <w:rPr>
          <w:rFonts w:ascii="Arial Narrow" w:eastAsia="Calibri" w:hAnsi="Arial Narrow" w:cs="Arial"/>
          <w:bCs/>
          <w:color w:val="000000"/>
          <w:sz w:val="22"/>
          <w:szCs w:val="22"/>
        </w:rPr>
        <w:t xml:space="preserve">como estrategia de conservación. </w:t>
      </w:r>
    </w:p>
    <w:p w:rsidR="00537023" w:rsidRDefault="00537023" w:rsidP="009E5E41">
      <w:pPr>
        <w:jc w:val="both"/>
        <w:rPr>
          <w:rFonts w:ascii="Arial Narrow" w:eastAsia="Calibri" w:hAnsi="Arial Narrow" w:cs="Arial"/>
          <w:bCs/>
          <w:color w:val="000000"/>
          <w:sz w:val="22"/>
          <w:szCs w:val="22"/>
        </w:rPr>
      </w:pPr>
    </w:p>
    <w:p w:rsidR="0067477C" w:rsidRPr="00C10BF5" w:rsidRDefault="0067477C" w:rsidP="00AD3BAC">
      <w:pPr>
        <w:widowControl w:val="0"/>
        <w:autoSpaceDE w:val="0"/>
        <w:adjustRightInd w:val="0"/>
        <w:jc w:val="both"/>
        <w:textAlignment w:val="auto"/>
        <w:rPr>
          <w:rFonts w:eastAsia="Calibri"/>
          <w:lang w:val="es-ES_tradnl" w:eastAsia="es-CO"/>
        </w:rPr>
      </w:pPr>
      <w:r w:rsidRPr="00C10BF5"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en desarrollo del componente de o</w:t>
      </w:r>
      <w:r w:rsidR="009C5444">
        <w:rPr>
          <w:rFonts w:ascii="Arial Narrow" w:eastAsia="Calibri" w:hAnsi="Arial Narrow" w:cs="Arial Narrow"/>
          <w:sz w:val="22"/>
          <w:szCs w:val="22"/>
          <w:lang w:val="es-ES_tradnl" w:eastAsia="es-CO"/>
        </w:rPr>
        <w:t>rdenamiento del Plan de Manejo se tuvo en cuenta l</w:t>
      </w:r>
      <w:r w:rsidRPr="00C10BF5">
        <w:rPr>
          <w:rFonts w:ascii="Arial Narrow" w:eastAsia="Calibri" w:hAnsi="Arial Narrow" w:cs="Arial Narrow"/>
          <w:sz w:val="22"/>
          <w:szCs w:val="22"/>
          <w:lang w:val="es-ES_tradnl" w:eastAsia="es-CO"/>
        </w:rPr>
        <w:t>a Guía “Zonificación de Manejo en las Áreas del Sistema de Parques Nacionales Naturales” (2011)</w:t>
      </w:r>
      <w:r w:rsidR="00D1488C" w:rsidRPr="00C10BF5">
        <w:rPr>
          <w:rStyle w:val="Refdenotaalpie"/>
          <w:rFonts w:ascii="Arial Narrow" w:eastAsia="Calibri" w:hAnsi="Arial Narrow" w:cs="Arial Narrow"/>
          <w:sz w:val="22"/>
          <w:szCs w:val="22"/>
          <w:lang w:val="es-ES_tradnl" w:eastAsia="es-CO"/>
        </w:rPr>
        <w:footnoteReference w:id="2"/>
      </w:r>
      <w:r w:rsidRPr="00C10BF5">
        <w:rPr>
          <w:rFonts w:ascii="Arial Narrow" w:eastAsia="Calibri" w:hAnsi="Arial Narrow" w:cs="Arial Narrow"/>
          <w:sz w:val="22"/>
          <w:szCs w:val="22"/>
          <w:lang w:val="es-ES_tradnl" w:eastAsia="es-CO"/>
        </w:rPr>
        <w:t>, y las “Precisiones metodológicas para la Zonificación de Manejo en las Áreas del Sistema de Parques Nacionales Naturales” (2013)</w:t>
      </w:r>
      <w:r w:rsidR="00C10BF5" w:rsidRPr="00C10BF5">
        <w:rPr>
          <w:rStyle w:val="Refdenotaalpie"/>
          <w:rFonts w:ascii="Arial Narrow" w:eastAsia="Calibri" w:hAnsi="Arial Narrow" w:cs="Arial Narrow"/>
          <w:sz w:val="22"/>
          <w:szCs w:val="22"/>
          <w:lang w:val="es-ES_tradnl" w:eastAsia="es-CO"/>
        </w:rPr>
        <w:footnoteReference w:id="3"/>
      </w:r>
      <w:r w:rsidRPr="00C10BF5">
        <w:rPr>
          <w:rFonts w:ascii="Arial Narrow" w:eastAsia="Calibri" w:hAnsi="Arial Narrow" w:cs="Arial Narrow"/>
          <w:sz w:val="22"/>
          <w:szCs w:val="22"/>
          <w:lang w:val="es-ES_tradnl" w:eastAsia="es-CO"/>
        </w:rPr>
        <w:t>;</w:t>
      </w:r>
      <w:r w:rsidR="009C544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que contienen </w:t>
      </w:r>
      <w:r w:rsidRPr="00C10BF5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los criterios y </w:t>
      </w:r>
      <w:r w:rsidR="004512A5" w:rsidRPr="00C10BF5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la </w:t>
      </w:r>
      <w:r w:rsidRPr="00C10BF5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metodología con los cuales se definieron las zonas de manejo y </w:t>
      </w:r>
      <w:r w:rsidR="009C544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la </w:t>
      </w:r>
      <w:r w:rsidRPr="00C10BF5">
        <w:rPr>
          <w:rFonts w:ascii="Arial Narrow" w:eastAsia="Calibri" w:hAnsi="Arial Narrow" w:cs="Arial Narrow"/>
          <w:sz w:val="22"/>
          <w:szCs w:val="22"/>
          <w:lang w:val="es-ES_tradnl" w:eastAsia="es-CO"/>
        </w:rPr>
        <w:t>regulación de usos y acti</w:t>
      </w:r>
      <w:r w:rsidR="00C57524">
        <w:rPr>
          <w:rFonts w:ascii="Arial Narrow" w:eastAsia="Calibri" w:hAnsi="Arial Narrow" w:cs="Arial Narrow"/>
          <w:sz w:val="22"/>
          <w:szCs w:val="22"/>
          <w:lang w:val="es-ES_tradnl" w:eastAsia="es-CO"/>
        </w:rPr>
        <w:t>vidades para cada una de ellas.</w:t>
      </w:r>
    </w:p>
    <w:p w:rsidR="0067477C" w:rsidRPr="00C10BF5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C10BF5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 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Que </w:t>
      </w:r>
      <w:r w:rsidR="009C5444">
        <w:rPr>
          <w:rFonts w:ascii="Arial Narrow" w:eastAsia="Calibri" w:hAnsi="Arial Narrow" w:cs="Arial Narrow"/>
          <w:sz w:val="22"/>
          <w:szCs w:val="22"/>
          <w:lang w:val="es-ES_tradnl" w:eastAsia="es-CO"/>
        </w:rPr>
        <w:t>conforme a lo anterior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, el </w:t>
      </w:r>
      <w:r w:rsidR="00BA644B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Parque Nacional Natural </w:t>
      </w:r>
      <w:r w:rsidR="00452391">
        <w:rPr>
          <w:rFonts w:ascii="Arial Narrow" w:eastAsia="Calibri" w:hAnsi="Arial Narrow" w:cs="Arial Narrow"/>
          <w:sz w:val="22"/>
          <w:szCs w:val="22"/>
          <w:lang w:val="es-ES_tradnl" w:eastAsia="es-CO"/>
        </w:rPr>
        <w:t>Cordillera de los Picachos</w:t>
      </w:r>
      <w:r w:rsidR="009C544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se zonificó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estableciendo las siguientes zonas: </w:t>
      </w:r>
      <w:r w:rsidR="001900CC">
        <w:rPr>
          <w:rFonts w:ascii="Arial Narrow" w:eastAsia="Calibri" w:hAnsi="Arial Narrow" w:cs="Arial Narrow"/>
          <w:sz w:val="22"/>
          <w:szCs w:val="22"/>
          <w:lang w:val="es-ES_tradnl" w:eastAsia="es-CO"/>
        </w:rPr>
        <w:t>Zona I</w:t>
      </w:r>
      <w:r w:rsidR="001900CC" w:rsidRPr="001900CC">
        <w:rPr>
          <w:rFonts w:ascii="Arial Narrow" w:eastAsia="Calibri" w:hAnsi="Arial Narrow" w:cs="Arial Narrow"/>
          <w:sz w:val="22"/>
          <w:szCs w:val="22"/>
          <w:lang w:val="es-ES_tradnl" w:eastAsia="es-CO"/>
        </w:rPr>
        <w:t>ntangible</w:t>
      </w:r>
      <w:r w:rsidR="001900CC">
        <w:rPr>
          <w:rFonts w:ascii="Arial Narrow" w:eastAsia="Calibri" w:hAnsi="Arial Narrow" w:cs="Arial Narrow"/>
          <w:sz w:val="22"/>
          <w:szCs w:val="22"/>
          <w:lang w:val="es-ES_tradnl" w:eastAsia="es-CO"/>
        </w:rPr>
        <w:t>, Zona Primitiva y Zona de Recuperación Natural</w:t>
      </w:r>
      <w:r w:rsidR="009C5444">
        <w:rPr>
          <w:rFonts w:ascii="Arial Narrow" w:eastAsia="Calibri" w:hAnsi="Arial Narrow" w:cs="Arial Narrow"/>
          <w:sz w:val="22"/>
          <w:szCs w:val="22"/>
          <w:lang w:val="es-ES_tradnl" w:eastAsia="es-CO"/>
        </w:rPr>
        <w:t>;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y </w:t>
      </w:r>
      <w:r w:rsidR="009C5444">
        <w:rPr>
          <w:rFonts w:ascii="Arial Narrow" w:eastAsia="Calibri" w:hAnsi="Arial Narrow" w:cs="Arial Narrow"/>
          <w:sz w:val="22"/>
          <w:szCs w:val="22"/>
          <w:lang w:val="es-ES_tradnl" w:eastAsia="es-CO"/>
        </w:rPr>
        <w:t>para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ca</w:t>
      </w:r>
      <w:r w:rsidR="009C5444">
        <w:rPr>
          <w:rFonts w:ascii="Arial Narrow" w:eastAsia="Calibri" w:hAnsi="Arial Narrow" w:cs="Arial Narrow"/>
          <w:sz w:val="22"/>
          <w:szCs w:val="22"/>
          <w:lang w:val="es-ES_tradnl" w:eastAsia="es-CO"/>
        </w:rPr>
        <w:t>da zona se estableció una intenc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ión de manejo a cinco años, q</w:t>
      </w:r>
      <w:r w:rsidR="009C544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ue es el alcance de la gestión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del área protegida para la vigencia del Plan de M</w:t>
      </w:r>
      <w:r w:rsidR="009C5444">
        <w:rPr>
          <w:rFonts w:ascii="Arial Narrow" w:eastAsia="Calibri" w:hAnsi="Arial Narrow" w:cs="Arial Narrow"/>
          <w:sz w:val="22"/>
          <w:szCs w:val="22"/>
          <w:lang w:val="es-ES_tradnl" w:eastAsia="es-CO"/>
        </w:rPr>
        <w:t>anejo. También se definieron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las medidas de manejo que constituyen las principales líneas de acción y gestión para alcanzar las intenciones de manejo, y por último</w:t>
      </w:r>
      <w:r w:rsidR="009C544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, los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usos y actividades permitidas </w:t>
      </w:r>
      <w:r w:rsidR="009C544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en </w:t>
      </w:r>
      <w:r w:rsidR="001900CC">
        <w:rPr>
          <w:rFonts w:ascii="Arial Narrow" w:eastAsia="Calibri" w:hAnsi="Arial Narrow" w:cs="Arial Narrow"/>
          <w:sz w:val="22"/>
          <w:szCs w:val="22"/>
          <w:lang w:val="es-ES_tradnl" w:eastAsia="es-CO"/>
        </w:rPr>
        <w:t>el área protegida.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7F2648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Que </w:t>
      </w:r>
      <w:r w:rsidR="00482172">
        <w:rPr>
          <w:rFonts w:ascii="Arial Narrow" w:eastAsia="Calibri" w:hAnsi="Arial Narrow" w:cs="Arial Narrow"/>
          <w:sz w:val="22"/>
          <w:szCs w:val="22"/>
          <w:lang w:val="es-ES_tradnl" w:eastAsia="es-CO"/>
        </w:rPr>
        <w:t>para la elaboración del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componente estratégico, se contempló lo establecido en </w:t>
      </w:r>
      <w:r w:rsid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los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documento</w:t>
      </w:r>
      <w:r w:rsid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t>s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“Lineamientos para la formulación o actualización del Plan Estratégico de Acción de los Planes de Manejo”</w:t>
      </w:r>
      <w:r w:rsid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(2011)</w:t>
      </w:r>
      <w:r w:rsidR="007F2648">
        <w:rPr>
          <w:rStyle w:val="Refdenotaalpie"/>
          <w:rFonts w:ascii="Arial Narrow" w:eastAsia="Calibri" w:hAnsi="Arial Narrow" w:cs="Arial Narrow"/>
          <w:sz w:val="22"/>
          <w:szCs w:val="22"/>
          <w:lang w:val="es-ES_tradnl" w:eastAsia="es-CO"/>
        </w:rPr>
        <w:footnoteReference w:id="4"/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t>y “</w:t>
      </w:r>
      <w:r w:rsidR="007F2648" w:rsidRP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t>L</w:t>
      </w:r>
      <w:r w:rsid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ineamientos para el Análisis de </w:t>
      </w:r>
      <w:r w:rsidR="007F2648" w:rsidRP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t>Viabilidad de los Planes de Manejo del</w:t>
      </w:r>
      <w:r w:rsid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7F2648" w:rsidRP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Sistema de </w:t>
      </w:r>
      <w:r w:rsidR="007F2648" w:rsidRP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lastRenderedPageBreak/>
        <w:t>Parques Nacionales</w:t>
      </w:r>
      <w:r w:rsid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7F2648" w:rsidRP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t>Naturales</w:t>
      </w:r>
      <w:r w:rsid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t>”</w:t>
      </w:r>
      <w:r w:rsidR="007F2648" w:rsidRP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482172">
        <w:rPr>
          <w:rFonts w:ascii="Arial Narrow" w:eastAsia="Calibri" w:hAnsi="Arial Narrow" w:cs="Arial Narrow"/>
          <w:sz w:val="22"/>
          <w:szCs w:val="22"/>
          <w:lang w:val="es-ES_tradnl" w:eastAsia="es-CO"/>
        </w:rPr>
        <w:t>(2011)</w:t>
      </w:r>
      <w:r w:rsidR="007F2648">
        <w:rPr>
          <w:rStyle w:val="Refdenotaalpie"/>
          <w:rFonts w:ascii="Arial Narrow" w:eastAsia="Calibri" w:hAnsi="Arial Narrow" w:cs="Arial Narrow"/>
          <w:sz w:val="22"/>
          <w:szCs w:val="22"/>
          <w:lang w:val="es-ES_tradnl" w:eastAsia="es-CO"/>
        </w:rPr>
        <w:footnoteReference w:id="5"/>
      </w:r>
      <w:r w:rsidR="00482172">
        <w:rPr>
          <w:rFonts w:ascii="Arial Narrow" w:eastAsia="Calibri" w:hAnsi="Arial Narrow" w:cs="Arial Narrow"/>
          <w:sz w:val="22"/>
          <w:szCs w:val="22"/>
          <w:lang w:val="es-ES_tradnl" w:eastAsia="es-CO"/>
        </w:rPr>
        <w:t>, l</w:t>
      </w:r>
      <w:r w:rsid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t>os</w:t>
      </w:r>
      <w:r w:rsidR="00482172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cual</w:t>
      </w:r>
      <w:r w:rsid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t>es</w:t>
      </w:r>
      <w:r w:rsidR="00482172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presenta</w:t>
      </w:r>
      <w:r w:rsidR="004A1B1C">
        <w:rPr>
          <w:rFonts w:ascii="Arial Narrow" w:eastAsia="Calibri" w:hAnsi="Arial Narrow" w:cs="Arial Narrow"/>
          <w:sz w:val="22"/>
          <w:szCs w:val="22"/>
          <w:lang w:val="es-ES_tradnl" w:eastAsia="es-CO"/>
        </w:rPr>
        <w:t>n</w:t>
      </w:r>
      <w:r w:rsidR="00482172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las pautas y criterios</w:t>
      </w:r>
      <w:r w:rsidR="00EF3B1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para la construcción del objetivo estratégico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y </w:t>
      </w:r>
      <w:r w:rsidR="00EF3B1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los objetivos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de gestión, las metas, actividades y presupuesto para la duración del plan de manejo</w:t>
      </w:r>
      <w:r w:rsidR="00482172">
        <w:rPr>
          <w:rFonts w:ascii="Arial Narrow" w:eastAsia="Calibri" w:hAnsi="Arial Narrow" w:cs="Arial Narrow"/>
          <w:sz w:val="22"/>
          <w:szCs w:val="22"/>
          <w:lang w:val="es-ES_tradnl" w:eastAsia="es-CO"/>
        </w:rPr>
        <w:t>,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así como su articulación al Plan de Acción Institucional de Parques Nacionales Naturales de Colombia para el periodo 2011-2019 y el análisis de viabilidad y de coherencia del plan de manejo.</w:t>
      </w: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Que en este mismo componente, se definieron con base a las </w:t>
      </w:r>
      <w:r w:rsidRPr="004706E5">
        <w:rPr>
          <w:rFonts w:ascii="Arial Narrow" w:eastAsia="Calibri" w:hAnsi="Arial Narrow" w:cs="Arial Narrow"/>
          <w:i/>
          <w:sz w:val="22"/>
          <w:szCs w:val="22"/>
          <w:lang w:val="es-ES_tradnl" w:eastAsia="es-CO"/>
        </w:rPr>
        <w:t>situaciones priorizadas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en el componente de diagnóstico y las </w:t>
      </w:r>
      <w:r w:rsidRPr="004706E5">
        <w:rPr>
          <w:rFonts w:ascii="Arial Narrow" w:eastAsia="Calibri" w:hAnsi="Arial Narrow" w:cs="Arial Narrow"/>
          <w:i/>
          <w:sz w:val="22"/>
          <w:szCs w:val="22"/>
          <w:lang w:val="es-ES_tradnl" w:eastAsia="es-CO"/>
        </w:rPr>
        <w:t>intenciones de manejo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del componente de ordenamiento, </w:t>
      </w:r>
      <w:r w:rsidR="00EF3B17">
        <w:rPr>
          <w:rFonts w:ascii="Arial Narrow" w:eastAsia="Calibri" w:hAnsi="Arial Narrow" w:cs="Arial Narrow"/>
          <w:sz w:val="22"/>
          <w:szCs w:val="22"/>
          <w:lang w:val="es-ES_tradnl" w:eastAsia="es-CO"/>
        </w:rPr>
        <w:t>el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EF3B17">
        <w:rPr>
          <w:rFonts w:ascii="Arial Narrow" w:eastAsia="Calibri" w:hAnsi="Arial Narrow" w:cs="Arial Narrow"/>
          <w:i/>
          <w:sz w:val="22"/>
          <w:szCs w:val="22"/>
          <w:lang w:val="es-ES_tradnl" w:eastAsia="es-CO"/>
        </w:rPr>
        <w:t>objetivo</w:t>
      </w:r>
      <w:r w:rsidRPr="004706E5">
        <w:rPr>
          <w:rFonts w:ascii="Arial Narrow" w:eastAsia="Calibri" w:hAnsi="Arial Narrow" w:cs="Arial Narrow"/>
          <w:i/>
          <w:sz w:val="22"/>
          <w:szCs w:val="22"/>
          <w:lang w:val="es-ES_tradnl" w:eastAsia="es-CO"/>
        </w:rPr>
        <w:t xml:space="preserve"> estratégico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del </w:t>
      </w:r>
      <w:r w:rsidR="00FE103C">
        <w:rPr>
          <w:rFonts w:ascii="Arial Narrow" w:eastAsia="Calibri" w:hAnsi="Arial Narrow" w:cs="Arial Narrow"/>
          <w:sz w:val="22"/>
          <w:szCs w:val="22"/>
          <w:lang w:val="es-ES_tradnl" w:eastAsia="es-CO"/>
        </w:rPr>
        <w:t>área en u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n escenario de </w:t>
      </w:r>
      <w:r w:rsidR="00FE103C">
        <w:rPr>
          <w:rFonts w:ascii="Arial Narrow" w:eastAsia="Calibri" w:hAnsi="Arial Narrow" w:cs="Arial Narrow"/>
          <w:sz w:val="22"/>
          <w:szCs w:val="22"/>
          <w:lang w:val="es-ES_tradnl" w:eastAsia="es-CO"/>
        </w:rPr>
        <w:t>10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años en términos de los </w:t>
      </w:r>
      <w:r w:rsidR="007F2648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impactos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deseados con el manejo del área protegida. A partir de las </w:t>
      </w:r>
      <w:r w:rsidRPr="004706E5">
        <w:rPr>
          <w:rFonts w:ascii="Arial Narrow" w:eastAsia="Calibri" w:hAnsi="Arial Narrow" w:cs="Arial Narrow"/>
          <w:i/>
          <w:sz w:val="22"/>
          <w:szCs w:val="22"/>
          <w:lang w:val="es-ES_tradnl" w:eastAsia="es-CO"/>
        </w:rPr>
        <w:t>medidas de manejo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definidas en el componente de ordenamiento, se establecieron los </w:t>
      </w:r>
      <w:r w:rsidRPr="004706E5">
        <w:rPr>
          <w:rFonts w:ascii="Arial Narrow" w:eastAsia="Calibri" w:hAnsi="Arial Narrow" w:cs="Arial Narrow"/>
          <w:i/>
          <w:sz w:val="22"/>
          <w:szCs w:val="22"/>
          <w:lang w:val="es-ES_tradnl" w:eastAsia="es-CO"/>
        </w:rPr>
        <w:t>objetivos de gestión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en términos de los resultados a alcanzar en un escenario de 5 años, los cuáles serán medibles y monitoreados a través de las </w:t>
      </w:r>
      <w:r w:rsidR="004706E5">
        <w:rPr>
          <w:rFonts w:ascii="Arial Narrow" w:eastAsia="Calibri" w:hAnsi="Arial Narrow" w:cs="Arial Narrow"/>
          <w:sz w:val="22"/>
          <w:szCs w:val="22"/>
          <w:lang w:val="es-ES_tradnl" w:eastAsia="es-CO"/>
        </w:rPr>
        <w:t>metas y las actividades, las cua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les año a año formarán parte del Plan Operativo Anual del </w:t>
      </w:r>
      <w:r w:rsidR="00FE103C">
        <w:rPr>
          <w:rFonts w:ascii="Arial Narrow" w:eastAsia="Calibri" w:hAnsi="Arial Narrow" w:cs="Arial Narrow"/>
          <w:sz w:val="22"/>
          <w:szCs w:val="22"/>
          <w:lang w:val="es-ES_tradnl" w:eastAsia="es-CO"/>
        </w:rPr>
        <w:t>Parque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, garantizando así un seguimiento permanente a este componente.</w:t>
      </w:r>
    </w:p>
    <w:p w:rsidR="00372C4A" w:rsidRDefault="00372C4A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06373" w:rsidRPr="00606373" w:rsidRDefault="00372C4A" w:rsidP="00AD3BAC">
      <w:pPr>
        <w:pStyle w:val="NormalWeb"/>
        <w:spacing w:before="0" w:after="0"/>
        <w:jc w:val="both"/>
        <w:rPr>
          <w:rFonts w:ascii="Arial Narrow" w:hAnsi="Arial Narrow" w:cs="Arial"/>
          <w:bCs/>
          <w:sz w:val="22"/>
          <w:szCs w:val="22"/>
        </w:rPr>
      </w:pPr>
      <w:r w:rsidRPr="00606373">
        <w:rPr>
          <w:rFonts w:ascii="Arial Narrow" w:hAnsi="Arial Narrow" w:cs="Arial Narrow"/>
          <w:sz w:val="22"/>
          <w:szCs w:val="22"/>
          <w:lang w:val="es-ES_tradnl" w:eastAsia="es-CO"/>
        </w:rPr>
        <w:t xml:space="preserve">Que la presente Resolución </w:t>
      </w:r>
      <w:r w:rsidR="00606373">
        <w:rPr>
          <w:rFonts w:ascii="Arial Narrow" w:hAnsi="Arial Narrow" w:cs="Arial"/>
          <w:bCs/>
          <w:sz w:val="22"/>
          <w:szCs w:val="22"/>
        </w:rPr>
        <w:t xml:space="preserve">fue publicada </w:t>
      </w:r>
      <w:r w:rsidR="00606373" w:rsidRPr="00606373">
        <w:rPr>
          <w:rFonts w:ascii="Arial Narrow" w:hAnsi="Arial Narrow" w:cs="Arial"/>
          <w:bCs/>
          <w:sz w:val="22"/>
          <w:szCs w:val="22"/>
        </w:rPr>
        <w:t xml:space="preserve">en la página web de Parques Nacionales Naturales de Colombia, en cumplimiento de lo establecido en el numeral 8 del artículo 8 de la Ley 1437 de 2011, desde </w:t>
      </w:r>
      <w:r w:rsidR="00606373" w:rsidRPr="00606373">
        <w:rPr>
          <w:rFonts w:ascii="Arial Narrow" w:hAnsi="Arial Narrow" w:cs="Arial"/>
          <w:bCs/>
          <w:color w:val="FF0000"/>
          <w:sz w:val="22"/>
          <w:szCs w:val="22"/>
        </w:rPr>
        <w:t>el día xxx hasta el día xx</w:t>
      </w:r>
      <w:r w:rsidR="00606373">
        <w:rPr>
          <w:rFonts w:ascii="Arial Narrow" w:hAnsi="Arial Narrow" w:cs="Arial"/>
          <w:bCs/>
          <w:color w:val="FF0000"/>
          <w:sz w:val="22"/>
          <w:szCs w:val="22"/>
        </w:rPr>
        <w:t>x</w:t>
      </w:r>
      <w:r w:rsidR="00606373" w:rsidRPr="00606373">
        <w:rPr>
          <w:rFonts w:ascii="Arial Narrow" w:hAnsi="Arial Narrow" w:cs="Arial"/>
          <w:bCs/>
          <w:sz w:val="22"/>
          <w:szCs w:val="22"/>
        </w:rPr>
        <w:t xml:space="preserve"> y </w:t>
      </w:r>
      <w:r w:rsidR="00606373" w:rsidRPr="00606373">
        <w:rPr>
          <w:rFonts w:ascii="Arial Narrow" w:hAnsi="Arial Narrow" w:cs="Arial"/>
          <w:bCs/>
          <w:color w:val="FF0000"/>
          <w:sz w:val="22"/>
          <w:szCs w:val="22"/>
        </w:rPr>
        <w:t xml:space="preserve">xxx </w:t>
      </w:r>
    </w:p>
    <w:p w:rsidR="00372C4A" w:rsidRDefault="00372C4A" w:rsidP="00AD3BAC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F02643">
      <w:pPr>
        <w:widowControl w:val="0"/>
        <w:autoSpaceDE w:val="0"/>
        <w:adjustRightInd w:val="0"/>
        <w:spacing w:before="120"/>
        <w:jc w:val="both"/>
        <w:textAlignment w:val="auto"/>
        <w:rPr>
          <w:rFonts w:eastAsia="Calibri"/>
          <w:sz w:val="28"/>
          <w:szCs w:val="28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Que en mérito de lo expuesto,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ab/>
      </w:r>
    </w:p>
    <w:p w:rsidR="0067477C" w:rsidRDefault="0067477C" w:rsidP="00F02643">
      <w:pPr>
        <w:widowControl w:val="0"/>
        <w:autoSpaceDE w:val="0"/>
        <w:adjustRightInd w:val="0"/>
        <w:spacing w:before="120"/>
        <w:jc w:val="center"/>
        <w:textAlignment w:val="auto"/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</w:pPr>
    </w:p>
    <w:p w:rsidR="0067477C" w:rsidRDefault="0067477C" w:rsidP="00F02643">
      <w:pPr>
        <w:widowControl w:val="0"/>
        <w:autoSpaceDE w:val="0"/>
        <w:adjustRightInd w:val="0"/>
        <w:spacing w:before="120"/>
        <w:jc w:val="center"/>
        <w:textAlignment w:val="auto"/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R E S U E L V E:</w:t>
      </w:r>
    </w:p>
    <w:p w:rsidR="0067477C" w:rsidRDefault="0067477C" w:rsidP="00F02643">
      <w:pPr>
        <w:widowControl w:val="0"/>
        <w:autoSpaceDE w:val="0"/>
        <w:adjustRightInd w:val="0"/>
        <w:spacing w:before="120"/>
        <w:jc w:val="center"/>
        <w:textAlignment w:val="auto"/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</w:pPr>
    </w:p>
    <w:p w:rsidR="0067477C" w:rsidRDefault="0067477C" w:rsidP="00F02643">
      <w:pPr>
        <w:widowControl w:val="0"/>
        <w:tabs>
          <w:tab w:val="left" w:pos="8460"/>
          <w:tab w:val="left" w:pos="9180"/>
        </w:tabs>
        <w:autoSpaceDE w:val="0"/>
        <w:adjustRightInd w:val="0"/>
        <w:spacing w:before="120"/>
        <w:jc w:val="both"/>
        <w:textAlignment w:val="auto"/>
        <w:rPr>
          <w:rFonts w:eastAsia="Calibri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ARTÍCULO PRIMERO: OBJETO.-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 </w:t>
      </w:r>
      <w:r w:rsidR="00AA1F50" w:rsidRPr="00AA1F50">
        <w:rPr>
          <w:rFonts w:ascii="Arial Narrow" w:eastAsia="Calibri" w:hAnsi="Arial Narrow" w:cs="Arial Narrow"/>
          <w:sz w:val="22"/>
          <w:szCs w:val="22"/>
          <w:lang w:val="es-ES_tradnl" w:eastAsia="es-CO"/>
        </w:rPr>
        <w:t>La presente Resolución tiene por objeto</w:t>
      </w:r>
      <w:r w:rsidR="00E10C6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adoptar el Plan de Manejo del </w:t>
      </w:r>
      <w:r w:rsidR="00AA1F50" w:rsidRPr="00AA1F50">
        <w:rPr>
          <w:rFonts w:ascii="Arial Narrow" w:eastAsia="Calibri" w:hAnsi="Arial Narrow" w:cs="Arial Narrow"/>
          <w:sz w:val="22"/>
          <w:szCs w:val="22"/>
          <w:lang w:val="es-ES_tradnl" w:eastAsia="es-CO"/>
        </w:rPr>
        <w:t>Parque Nacional Natural C</w:t>
      </w:r>
      <w:r w:rsidR="00EC1C8D">
        <w:rPr>
          <w:rFonts w:ascii="Arial Narrow" w:eastAsia="Calibri" w:hAnsi="Arial Narrow" w:cs="Arial Narrow"/>
          <w:sz w:val="22"/>
          <w:szCs w:val="22"/>
          <w:lang w:val="es-ES_tradnl" w:eastAsia="es-CO"/>
        </w:rPr>
        <w:t>ordillera de los Picachos</w:t>
      </w:r>
      <w:r w:rsidR="00AA1F50" w:rsidRPr="00AA1F50">
        <w:rPr>
          <w:rFonts w:ascii="Arial Narrow" w:eastAsia="Calibri" w:hAnsi="Arial Narrow" w:cs="Arial Narrow"/>
          <w:sz w:val="22"/>
          <w:szCs w:val="22"/>
          <w:lang w:val="es-ES_tradnl" w:eastAsia="es-CO"/>
        </w:rPr>
        <w:t>, el cual hace parte integral de la presente Resolución.</w:t>
      </w:r>
    </w:p>
    <w:p w:rsidR="0067477C" w:rsidRDefault="004706E5" w:rsidP="00F02643">
      <w:pPr>
        <w:widowControl w:val="0"/>
        <w:tabs>
          <w:tab w:val="left" w:pos="8460"/>
          <w:tab w:val="left" w:pos="9180"/>
        </w:tabs>
        <w:autoSpaceDE w:val="0"/>
        <w:adjustRightInd w:val="0"/>
        <w:spacing w:before="12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PARÁGRAFO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: </w:t>
      </w:r>
      <w:r w:rsidR="0019677B">
        <w:rPr>
          <w:rFonts w:ascii="Arial Narrow" w:eastAsia="Calibri" w:hAnsi="Arial Narrow" w:cs="Arial Narrow"/>
          <w:sz w:val="22"/>
          <w:szCs w:val="22"/>
          <w:lang w:val="es-ES_tradnl" w:eastAsia="es-CO"/>
        </w:rPr>
        <w:t>La versión oficial reposará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en la Subdirec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ción de Gestión y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Manejo de Áreas Protegidas, a cargo del Grupo de Planeación del Manejo. </w:t>
      </w:r>
    </w:p>
    <w:p w:rsidR="0067477C" w:rsidRDefault="0067477C" w:rsidP="00F02643">
      <w:pPr>
        <w:widowControl w:val="0"/>
        <w:tabs>
          <w:tab w:val="left" w:pos="8460"/>
          <w:tab w:val="left" w:pos="9180"/>
        </w:tabs>
        <w:autoSpaceDE w:val="0"/>
        <w:adjustRightInd w:val="0"/>
        <w:spacing w:before="120"/>
        <w:jc w:val="both"/>
        <w:textAlignment w:val="auto"/>
        <w:rPr>
          <w:rFonts w:eastAsia="Calibri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ART</w:t>
      </w:r>
      <w:r w:rsidR="00BE647E"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Í</w:t>
      </w:r>
      <w:r w:rsidR="00105DE5"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CULO SEGUNDO: ALCANCE.-</w:t>
      </w:r>
      <w:r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 xml:space="preserve">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El Plan de Manejo del</w:t>
      </w:r>
      <w:r w:rsidR="004706E5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Parque Nacional Natural </w:t>
      </w:r>
      <w:r w:rsidR="00AA1F50">
        <w:rPr>
          <w:rFonts w:ascii="Arial Narrow" w:eastAsia="Calibri" w:hAnsi="Arial Narrow" w:cs="Arial Narrow"/>
          <w:sz w:val="22"/>
          <w:szCs w:val="22"/>
          <w:lang w:val="es-ES_tradnl" w:eastAsia="es-CO"/>
        </w:rPr>
        <w:t>C</w:t>
      </w:r>
      <w:r w:rsidR="00EF3B1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ordillera de los Picachos </w:t>
      </w:r>
      <w:r w:rsidR="00524D60">
        <w:rPr>
          <w:rFonts w:ascii="Arial Narrow" w:eastAsia="Calibri" w:hAnsi="Arial Narrow" w:cs="Arial Narrow"/>
          <w:sz w:val="22"/>
          <w:szCs w:val="22"/>
          <w:lang w:val="es-ES_tradnl" w:eastAsia="es-CO"/>
        </w:rPr>
        <w:t>representa</w:t>
      </w:r>
      <w:r w:rsidR="0019677B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el principal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instrumento de planificación para el desarrollo, interpretación, conservación, protección, uso y mane</w:t>
      </w:r>
      <w:r w:rsidR="00B8390F">
        <w:rPr>
          <w:rFonts w:ascii="Arial Narrow" w:eastAsia="Calibri" w:hAnsi="Arial Narrow" w:cs="Arial Narrow"/>
          <w:sz w:val="22"/>
          <w:szCs w:val="22"/>
          <w:lang w:val="es-ES_tradnl" w:eastAsia="es-CO"/>
        </w:rPr>
        <w:t>j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o del área protegida que orienta la gestión de Parques Na</w:t>
      </w:r>
      <w:r w:rsidR="004706E5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cionales Naturales de Colombia, y constituye determinante ambiental o </w:t>
      </w:r>
      <w:r w:rsidR="00524D60">
        <w:rPr>
          <w:rFonts w:ascii="Arial Narrow" w:eastAsia="Calibri" w:hAnsi="Arial Narrow" w:cs="Arial Narrow"/>
          <w:sz w:val="22"/>
          <w:szCs w:val="22"/>
          <w:lang w:val="es-ES_tradnl" w:eastAsia="es-CO"/>
        </w:rPr>
        <w:t>norma de superior jerarquía en los términos del artículo 10 de la Ley 388 de 1997 y artículo 19 del Decreto 2372 de 2010 compilado en el Decreto</w:t>
      </w:r>
      <w:r w:rsidR="00524D60" w:rsidRPr="00524D60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</w:t>
      </w:r>
      <w:r w:rsidR="00524D60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Único 1076 de 2015 (artículo 2.2.2.1.2.10).</w:t>
      </w:r>
      <w:r w:rsidR="00524D60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</w:p>
    <w:p w:rsidR="00AA1F50" w:rsidRDefault="00BE647E" w:rsidP="00F02643">
      <w:pPr>
        <w:widowControl w:val="0"/>
        <w:tabs>
          <w:tab w:val="left" w:pos="8460"/>
          <w:tab w:val="left" w:pos="9180"/>
        </w:tabs>
        <w:autoSpaceDE w:val="0"/>
        <w:adjustRightInd w:val="0"/>
        <w:spacing w:before="120"/>
        <w:jc w:val="both"/>
        <w:textAlignment w:val="auto"/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ARTÍCULO</w:t>
      </w:r>
      <w:r w:rsidR="00950FB1"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 xml:space="preserve"> TERCERO</w:t>
      </w:r>
      <w:r w:rsidR="00105DE5"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 xml:space="preserve">: </w:t>
      </w:r>
      <w:r w:rsidR="00AA1F50"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 xml:space="preserve">OBJETIVOS DE CONSERVACIÓN.- </w:t>
      </w:r>
      <w:r w:rsidR="00AA1F50"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  <w:t xml:space="preserve">Los Objetivos de Conservación para el Parque Nacional Natural </w:t>
      </w:r>
      <w:r w:rsidR="00EC1ADA" w:rsidRPr="00EC1ADA"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  <w:t>Cordillera de los Picachos</w:t>
      </w:r>
      <w:r w:rsidR="00AA1F50" w:rsidRPr="00EC1ADA"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  <w:t xml:space="preserve"> </w:t>
      </w:r>
      <w:r w:rsidR="00AA1F50"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  <w:t>son los siguientes:</w:t>
      </w:r>
    </w:p>
    <w:p w:rsidR="00AA1F50" w:rsidRDefault="00AA1F50" w:rsidP="00F02643">
      <w:pPr>
        <w:widowControl w:val="0"/>
        <w:tabs>
          <w:tab w:val="left" w:pos="8460"/>
          <w:tab w:val="left" w:pos="9180"/>
        </w:tabs>
        <w:autoSpaceDE w:val="0"/>
        <w:adjustRightInd w:val="0"/>
        <w:spacing w:before="120"/>
        <w:jc w:val="both"/>
        <w:textAlignment w:val="auto"/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</w:pPr>
    </w:p>
    <w:p w:rsidR="00E70FE6" w:rsidRDefault="00E70FE6" w:rsidP="00E70FE6">
      <w:pPr>
        <w:pStyle w:val="Sinespaciado"/>
        <w:numPr>
          <w:ilvl w:val="0"/>
          <w:numId w:val="21"/>
        </w:numPr>
        <w:ind w:left="426"/>
        <w:jc w:val="both"/>
        <w:rPr>
          <w:sz w:val="22"/>
          <w:szCs w:val="24"/>
        </w:rPr>
      </w:pPr>
      <w:r w:rsidRPr="00E70FE6">
        <w:rPr>
          <w:sz w:val="22"/>
          <w:szCs w:val="24"/>
        </w:rPr>
        <w:t>Proteger los ecosistemas de páramos del «</w:t>
      </w:r>
      <w:r w:rsidRPr="00E70FE6">
        <w:rPr>
          <w:bCs/>
          <w:sz w:val="22"/>
          <w:szCs w:val="24"/>
        </w:rPr>
        <w:t xml:space="preserve">Complejo de Páramos Los Picachos» </w:t>
      </w:r>
      <w:r w:rsidRPr="00E70FE6">
        <w:rPr>
          <w:sz w:val="22"/>
          <w:szCs w:val="24"/>
        </w:rPr>
        <w:t>en el Parque Nacional Natural Cordillera de Los Picachos como una muestra única de su distribución sur en la cordillera oriental.</w:t>
      </w:r>
    </w:p>
    <w:p w:rsidR="00E70FE6" w:rsidRPr="00E70FE6" w:rsidRDefault="00E70FE6" w:rsidP="00E70FE6">
      <w:pPr>
        <w:pStyle w:val="Sinespaciado"/>
        <w:ind w:left="426"/>
        <w:jc w:val="both"/>
        <w:rPr>
          <w:sz w:val="22"/>
          <w:szCs w:val="24"/>
        </w:rPr>
      </w:pPr>
    </w:p>
    <w:p w:rsidR="00E70FE6" w:rsidRDefault="00E70FE6" w:rsidP="00E70FE6">
      <w:pPr>
        <w:pStyle w:val="Sinespaciado"/>
        <w:numPr>
          <w:ilvl w:val="0"/>
          <w:numId w:val="21"/>
        </w:numPr>
        <w:ind w:left="426"/>
        <w:jc w:val="both"/>
        <w:rPr>
          <w:sz w:val="22"/>
          <w:szCs w:val="24"/>
        </w:rPr>
      </w:pPr>
      <w:r w:rsidRPr="00E70FE6">
        <w:rPr>
          <w:sz w:val="22"/>
          <w:szCs w:val="24"/>
        </w:rPr>
        <w:t xml:space="preserve">Contribuir al mantenimiento de la conectividad </w:t>
      </w:r>
      <w:proofErr w:type="spellStart"/>
      <w:r w:rsidRPr="00E70FE6">
        <w:rPr>
          <w:sz w:val="22"/>
          <w:szCs w:val="24"/>
        </w:rPr>
        <w:t>ecosistémica</w:t>
      </w:r>
      <w:proofErr w:type="spellEnd"/>
      <w:r w:rsidRPr="00E70FE6">
        <w:rPr>
          <w:sz w:val="22"/>
          <w:szCs w:val="24"/>
        </w:rPr>
        <w:t xml:space="preserve"> del gradiente </w:t>
      </w:r>
      <w:proofErr w:type="spellStart"/>
      <w:r w:rsidRPr="00E70FE6">
        <w:rPr>
          <w:sz w:val="22"/>
          <w:szCs w:val="24"/>
        </w:rPr>
        <w:t>altitudinal</w:t>
      </w:r>
      <w:proofErr w:type="spellEnd"/>
      <w:r w:rsidRPr="00E70FE6">
        <w:rPr>
          <w:sz w:val="22"/>
          <w:szCs w:val="24"/>
        </w:rPr>
        <w:t xml:space="preserve"> que inicia en el páramo hasta la zona basal amazónica y </w:t>
      </w:r>
      <w:proofErr w:type="spellStart"/>
      <w:r w:rsidRPr="00E70FE6">
        <w:rPr>
          <w:sz w:val="22"/>
          <w:szCs w:val="24"/>
        </w:rPr>
        <w:t>orinocense</w:t>
      </w:r>
      <w:proofErr w:type="spellEnd"/>
      <w:r w:rsidRPr="00E70FE6">
        <w:rPr>
          <w:sz w:val="22"/>
          <w:szCs w:val="24"/>
        </w:rPr>
        <w:t xml:space="preserve"> con el fin de propender por la conserv</w:t>
      </w:r>
      <w:r w:rsidRPr="00E70FE6">
        <w:rPr>
          <w:sz w:val="22"/>
          <w:szCs w:val="24"/>
        </w:rPr>
        <w:t>a</w:t>
      </w:r>
      <w:r w:rsidRPr="00E70FE6">
        <w:rPr>
          <w:sz w:val="22"/>
          <w:szCs w:val="24"/>
        </w:rPr>
        <w:t xml:space="preserve">ción de la biodiversidad, el mantenimiento de los flujos de materia y energía y la prestación de servicios </w:t>
      </w:r>
      <w:proofErr w:type="spellStart"/>
      <w:r w:rsidRPr="00E70FE6">
        <w:rPr>
          <w:sz w:val="22"/>
          <w:szCs w:val="24"/>
        </w:rPr>
        <w:t>ecosistémicos</w:t>
      </w:r>
      <w:proofErr w:type="spellEnd"/>
      <w:r w:rsidRPr="00E70FE6">
        <w:rPr>
          <w:sz w:val="22"/>
          <w:szCs w:val="24"/>
        </w:rPr>
        <w:t>.</w:t>
      </w:r>
    </w:p>
    <w:p w:rsidR="00E70FE6" w:rsidRPr="00E70FE6" w:rsidRDefault="00E70FE6" w:rsidP="00E70FE6">
      <w:pPr>
        <w:pStyle w:val="Sinespaciado"/>
        <w:ind w:left="426"/>
        <w:jc w:val="both"/>
        <w:rPr>
          <w:sz w:val="22"/>
          <w:szCs w:val="24"/>
        </w:rPr>
      </w:pPr>
    </w:p>
    <w:p w:rsidR="00E70FE6" w:rsidRPr="00E70FE6" w:rsidRDefault="00E70FE6" w:rsidP="00E70FE6">
      <w:pPr>
        <w:pStyle w:val="Sinespaciado"/>
        <w:numPr>
          <w:ilvl w:val="0"/>
          <w:numId w:val="21"/>
        </w:numPr>
        <w:suppressAutoHyphens/>
        <w:ind w:left="425" w:hanging="357"/>
        <w:jc w:val="both"/>
        <w:rPr>
          <w:sz w:val="22"/>
          <w:szCs w:val="24"/>
        </w:rPr>
      </w:pPr>
      <w:r w:rsidRPr="00E70FE6">
        <w:rPr>
          <w:sz w:val="22"/>
          <w:szCs w:val="24"/>
        </w:rPr>
        <w:t xml:space="preserve">Conservar las cuencas altas de los ríos Guayabero y </w:t>
      </w:r>
      <w:proofErr w:type="spellStart"/>
      <w:r w:rsidRPr="00E70FE6">
        <w:rPr>
          <w:sz w:val="22"/>
          <w:szCs w:val="24"/>
        </w:rPr>
        <w:t>Caguán</w:t>
      </w:r>
      <w:proofErr w:type="spellEnd"/>
      <w:r w:rsidRPr="00E70FE6">
        <w:rPr>
          <w:sz w:val="22"/>
          <w:szCs w:val="24"/>
        </w:rPr>
        <w:t xml:space="preserve"> para garantizar la prestación de servicios </w:t>
      </w:r>
      <w:proofErr w:type="spellStart"/>
      <w:r w:rsidRPr="00E70FE6">
        <w:rPr>
          <w:sz w:val="22"/>
          <w:szCs w:val="24"/>
        </w:rPr>
        <w:t>ecosistémicos</w:t>
      </w:r>
      <w:proofErr w:type="spellEnd"/>
      <w:r w:rsidRPr="00E70FE6">
        <w:rPr>
          <w:sz w:val="22"/>
          <w:szCs w:val="24"/>
        </w:rPr>
        <w:t xml:space="preserve"> de la región Guayabero y Pato–Balsillas.</w:t>
      </w:r>
    </w:p>
    <w:p w:rsidR="00AA1F50" w:rsidRDefault="00AA1F50" w:rsidP="00E70FE6">
      <w:pPr>
        <w:widowControl w:val="0"/>
        <w:tabs>
          <w:tab w:val="left" w:pos="8460"/>
          <w:tab w:val="left" w:pos="9180"/>
        </w:tabs>
        <w:autoSpaceDE w:val="0"/>
        <w:adjustRightInd w:val="0"/>
        <w:spacing w:before="120"/>
        <w:ind w:left="426"/>
        <w:jc w:val="both"/>
        <w:textAlignment w:val="auto"/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</w:pPr>
    </w:p>
    <w:p w:rsidR="0067477C" w:rsidRPr="00EF1019" w:rsidRDefault="00AA1F50" w:rsidP="00F02643">
      <w:pPr>
        <w:widowControl w:val="0"/>
        <w:tabs>
          <w:tab w:val="left" w:pos="8460"/>
          <w:tab w:val="left" w:pos="9180"/>
        </w:tabs>
        <w:autoSpaceDE w:val="0"/>
        <w:adjustRightInd w:val="0"/>
        <w:spacing w:before="120"/>
        <w:jc w:val="both"/>
        <w:textAlignment w:val="auto"/>
        <w:rPr>
          <w:rFonts w:eastAsia="Calibri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lastRenderedPageBreak/>
        <w:t xml:space="preserve">ARTÍCULO CUARTO: </w:t>
      </w:r>
      <w:r w:rsidR="00105DE5"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ZONIFICACIÓN.-</w:t>
      </w:r>
      <w:r w:rsidR="0067477C"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 xml:space="preserve"> 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El </w:t>
      </w:r>
      <w:r w:rsidR="0071201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Parque Nacional Natural </w:t>
      </w:r>
      <w:r w:rsidR="003D07DC">
        <w:rPr>
          <w:rFonts w:ascii="Arial Narrow" w:eastAsia="Calibri" w:hAnsi="Arial Narrow" w:cs="Arial Narrow"/>
          <w:sz w:val="22"/>
          <w:szCs w:val="22"/>
          <w:lang w:val="es-ES_tradnl" w:eastAsia="es-CO"/>
        </w:rPr>
        <w:t>Cordillera de los Picachos</w:t>
      </w:r>
      <w:r w:rsidR="00712014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>tiene la siguiente zonificación con su intención de manejo,  de conformidad con lo e</w:t>
      </w:r>
      <w:r w:rsidR="0067280F">
        <w:rPr>
          <w:rFonts w:ascii="Arial Narrow" w:eastAsia="Calibri" w:hAnsi="Arial Narrow" w:cs="Arial Narrow"/>
          <w:sz w:val="22"/>
          <w:szCs w:val="22"/>
          <w:lang w:val="es-ES_tradnl" w:eastAsia="es-CO"/>
        </w:rPr>
        <w:t>xpuesto en el Plan de Manejo así</w:t>
      </w:r>
      <w:r w:rsidR="0067477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: </w:t>
      </w:r>
    </w:p>
    <w:p w:rsidR="00431756" w:rsidRDefault="00431756" w:rsidP="00431756">
      <w:pPr>
        <w:pStyle w:val="Prrafodelista"/>
        <w:widowControl w:val="0"/>
        <w:numPr>
          <w:ilvl w:val="0"/>
          <w:numId w:val="1"/>
        </w:numPr>
        <w:tabs>
          <w:tab w:val="left" w:pos="8460"/>
          <w:tab w:val="left" w:pos="9180"/>
        </w:tabs>
        <w:autoSpaceDE w:val="0"/>
        <w:adjustRightInd w:val="0"/>
        <w:spacing w:before="12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E70FE6">
        <w:rPr>
          <w:rFonts w:ascii="Arial Narrow" w:eastAsia="Calibri" w:hAnsi="Arial Narrow" w:cs="Arial Narrow"/>
          <w:b/>
          <w:sz w:val="22"/>
          <w:szCs w:val="22"/>
          <w:lang w:val="es-ES_tradnl" w:eastAsia="es-CO"/>
        </w:rPr>
        <w:t>Zona Intangible</w:t>
      </w:r>
      <w:r w:rsidRPr="00E70FE6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: Destinada 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a m</w:t>
      </w:r>
      <w:r w:rsidRPr="00E70FE6">
        <w:rPr>
          <w:rFonts w:ascii="Arial Narrow" w:eastAsia="Calibri" w:hAnsi="Arial Narrow" w:cs="Arial Narrow"/>
          <w:sz w:val="22"/>
          <w:szCs w:val="22"/>
          <w:lang w:val="es-ES_tradnl" w:eastAsia="es-CO"/>
        </w:rPr>
        <w:t>antener la zona alejada de las más mínimas alteraciones humanas, promoviendo acciones de preservación y monitoreo asociados a</w:t>
      </w:r>
      <w:r w:rsidR="007A5C0F">
        <w:rPr>
          <w:rFonts w:ascii="Arial Narrow" w:eastAsia="Calibri" w:hAnsi="Arial Narrow" w:cs="Arial Narrow"/>
          <w:sz w:val="22"/>
          <w:szCs w:val="22"/>
          <w:lang w:val="es-ES_tradnl" w:eastAsia="es-CO"/>
        </w:rPr>
        <w:t>l</w:t>
      </w:r>
      <w:r w:rsidRPr="00E70FE6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funcionamiento de ecosistemas y conocimiento de biodiversidad, para el mantenimiento de la conectividad en el gradiente altitudinal del AME Macarena.</w:t>
      </w:r>
    </w:p>
    <w:p w:rsidR="00431756" w:rsidRDefault="00431756" w:rsidP="00431756">
      <w:pPr>
        <w:pStyle w:val="Prrafodelista"/>
        <w:widowControl w:val="0"/>
        <w:tabs>
          <w:tab w:val="left" w:pos="8460"/>
          <w:tab w:val="left" w:pos="9180"/>
        </w:tabs>
        <w:autoSpaceDE w:val="0"/>
        <w:adjustRightInd w:val="0"/>
        <w:spacing w:before="120"/>
        <w:ind w:left="36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Esta zona c</w:t>
      </w:r>
      <w:r w:rsidRPr="00431756">
        <w:rPr>
          <w:rFonts w:ascii="Arial Narrow" w:eastAsia="Calibri" w:hAnsi="Arial Narrow" w:cs="Arial Narrow"/>
          <w:sz w:val="22"/>
          <w:szCs w:val="22"/>
          <w:lang w:val="es-ES_tradnl" w:eastAsia="es-CO"/>
        </w:rPr>
        <w:t>omprende un solo polígon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o que ocupa la mayor parte del Área Protegida</w:t>
      </w:r>
      <w:r w:rsidRPr="00431756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(216.106 hectáreas - 75%), y se ubica en la parte central incluyendo los 4 biomas presentes (páramo, bosque húmedo andino, bosque inundable, selva húmeda) y comprende 5 de las 6 cuencas prese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ntes (r</w:t>
      </w:r>
      <w:r w:rsidRPr="00431756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ío Leiva, río Pato, río </w:t>
      </w:r>
      <w:proofErr w:type="spellStart"/>
      <w:r w:rsidRPr="00431756">
        <w:rPr>
          <w:rFonts w:ascii="Arial Narrow" w:eastAsia="Calibri" w:hAnsi="Arial Narrow" w:cs="Arial Narrow"/>
          <w:sz w:val="22"/>
          <w:szCs w:val="22"/>
          <w:lang w:val="es-ES_tradnl" w:eastAsia="es-CO"/>
        </w:rPr>
        <w:t>Coreguaje</w:t>
      </w:r>
      <w:proofErr w:type="spellEnd"/>
      <w:r w:rsidRPr="00431756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y río Platanillo-Chigüiro)</w:t>
      </w:r>
    </w:p>
    <w:p w:rsidR="00AA1F50" w:rsidRPr="00431756" w:rsidRDefault="00AA1F50" w:rsidP="00E70FE6">
      <w:pPr>
        <w:pStyle w:val="Prrafodelista"/>
        <w:widowControl w:val="0"/>
        <w:numPr>
          <w:ilvl w:val="0"/>
          <w:numId w:val="1"/>
        </w:numPr>
        <w:tabs>
          <w:tab w:val="left" w:pos="8460"/>
          <w:tab w:val="left" w:pos="9180"/>
        </w:tabs>
        <w:autoSpaceDE w:val="0"/>
        <w:adjustRightInd w:val="0"/>
        <w:spacing w:before="120"/>
        <w:jc w:val="both"/>
        <w:textAlignment w:val="auto"/>
        <w:rPr>
          <w:rFonts w:eastAsia="Calibri"/>
          <w:lang w:val="es-ES_tradnl" w:eastAsia="es-CO"/>
        </w:rPr>
      </w:pPr>
      <w:r w:rsidRPr="000674CE">
        <w:rPr>
          <w:rFonts w:ascii="Arial Narrow" w:eastAsia="Calibri" w:hAnsi="Arial Narrow" w:cs="Arial Narrow"/>
          <w:b/>
          <w:sz w:val="22"/>
          <w:szCs w:val="22"/>
          <w:lang w:val="es-ES_tradnl" w:eastAsia="es-CO"/>
        </w:rPr>
        <w:t>Zona Primitiva</w:t>
      </w:r>
      <w:r w:rsidRPr="000674CE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: </w:t>
      </w:r>
      <w:r w:rsidR="00E70FE6">
        <w:rPr>
          <w:rFonts w:ascii="Arial Narrow" w:eastAsia="Calibri" w:hAnsi="Arial Narrow" w:cs="Arial Narrow"/>
          <w:sz w:val="22"/>
          <w:szCs w:val="22"/>
          <w:lang w:val="es-ES_tradnl" w:eastAsia="es-CO"/>
        </w:rPr>
        <w:t>Destinada a m</w:t>
      </w:r>
      <w:r w:rsidR="00E70FE6" w:rsidRPr="00E70FE6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antener las coberturas naturales y ecosistemas en buen estado de conservación, que permitan mantener los flujos naturales a fin de contribuir a la conectividad </w:t>
      </w:r>
      <w:proofErr w:type="spellStart"/>
      <w:r w:rsidR="00E70FE6" w:rsidRPr="00E70FE6">
        <w:rPr>
          <w:rFonts w:ascii="Arial Narrow" w:eastAsia="Calibri" w:hAnsi="Arial Narrow" w:cs="Arial Narrow"/>
          <w:sz w:val="22"/>
          <w:szCs w:val="22"/>
          <w:lang w:val="es-ES_tradnl" w:eastAsia="es-CO"/>
        </w:rPr>
        <w:t>ecosistémica</w:t>
      </w:r>
      <w:proofErr w:type="spellEnd"/>
      <w:r w:rsidR="00E70FE6" w:rsidRPr="00E70FE6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en el gradiente altitudinal del AME Macarena y el contexto regional del PNN Cordillera de los Picachos</w:t>
      </w:r>
      <w:r w:rsidR="00431756">
        <w:rPr>
          <w:rFonts w:ascii="Arial Narrow" w:eastAsia="Calibri" w:hAnsi="Arial Narrow" w:cs="Arial Narrow"/>
          <w:sz w:val="22"/>
          <w:szCs w:val="22"/>
          <w:lang w:val="es-ES_tradnl" w:eastAsia="es-CO"/>
        </w:rPr>
        <w:t>.</w:t>
      </w:r>
    </w:p>
    <w:p w:rsidR="00431756" w:rsidRDefault="00431756" w:rsidP="00431756">
      <w:pPr>
        <w:jc w:val="both"/>
        <w:rPr>
          <w:rFonts w:cs="Arial"/>
          <w:iCs/>
        </w:rPr>
      </w:pPr>
    </w:p>
    <w:p w:rsidR="00431756" w:rsidRPr="00431756" w:rsidRDefault="00431756" w:rsidP="00431756">
      <w:pPr>
        <w:ind w:firstLine="360"/>
        <w:jc w:val="both"/>
        <w:rPr>
          <w:rFonts w:ascii="Arial Narrow" w:hAnsi="Arial Narrow" w:cs="Arial"/>
          <w:iCs/>
          <w:sz w:val="22"/>
        </w:rPr>
      </w:pPr>
      <w:r w:rsidRPr="00431756">
        <w:rPr>
          <w:rFonts w:ascii="Arial Narrow" w:hAnsi="Arial Narrow" w:cs="Arial"/>
          <w:iCs/>
          <w:sz w:val="22"/>
        </w:rPr>
        <w:t xml:space="preserve">Las zonas definidas como primitivas se localizan en los sectores de: </w:t>
      </w:r>
    </w:p>
    <w:p w:rsidR="00431756" w:rsidRPr="00431756" w:rsidRDefault="00431756" w:rsidP="00431756">
      <w:pPr>
        <w:jc w:val="both"/>
        <w:rPr>
          <w:rFonts w:ascii="Arial Narrow" w:hAnsi="Arial Narrow" w:cs="Arial"/>
          <w:iCs/>
          <w:sz w:val="22"/>
        </w:rPr>
      </w:pPr>
    </w:p>
    <w:p w:rsidR="00431756" w:rsidRPr="00431756" w:rsidRDefault="00431756" w:rsidP="00431756">
      <w:pPr>
        <w:pStyle w:val="Prrafodelista"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  <w:sz w:val="22"/>
        </w:rPr>
      </w:pPr>
      <w:r w:rsidRPr="00431756">
        <w:rPr>
          <w:rFonts w:ascii="Arial Narrow" w:hAnsi="Arial Narrow"/>
          <w:b/>
          <w:sz w:val="22"/>
        </w:rPr>
        <w:t>Uribe:</w:t>
      </w:r>
      <w:r w:rsidRPr="00431756">
        <w:rPr>
          <w:rFonts w:ascii="Arial Narrow" w:hAnsi="Arial Narrow"/>
          <w:sz w:val="22"/>
        </w:rPr>
        <w:t xml:space="preserve"> Ubicado al noreste del parque, limita por el norte con el río Guayabero y corresponde a la parte del bioma de bosque húmedo andino en la cuenca del Río Guayabero, el ecosistema presente es el Bosque denso alto de tierra firme en Filas y vigas de montaña de clima Te</w:t>
      </w:r>
      <w:r w:rsidRPr="00431756">
        <w:rPr>
          <w:rFonts w:ascii="Arial Narrow" w:hAnsi="Arial Narrow"/>
          <w:sz w:val="22"/>
        </w:rPr>
        <w:t>m</w:t>
      </w:r>
      <w:r w:rsidRPr="00431756">
        <w:rPr>
          <w:rFonts w:ascii="Arial Narrow" w:hAnsi="Arial Narrow"/>
          <w:sz w:val="22"/>
        </w:rPr>
        <w:t>plado Húmedo. Colinda con una zona intangible y externamente conecta con la Zona de R</w:t>
      </w:r>
      <w:r w:rsidRPr="00431756">
        <w:rPr>
          <w:rFonts w:ascii="Arial Narrow" w:hAnsi="Arial Narrow"/>
          <w:sz w:val="22"/>
        </w:rPr>
        <w:t>e</w:t>
      </w:r>
      <w:r w:rsidRPr="00431756">
        <w:rPr>
          <w:rFonts w:ascii="Arial Narrow" w:hAnsi="Arial Narrow"/>
          <w:sz w:val="22"/>
        </w:rPr>
        <w:t>cuperación para la Producción Occidente y la de Preservación Vertiente Oriental.</w:t>
      </w:r>
    </w:p>
    <w:p w:rsidR="00431756" w:rsidRPr="00431756" w:rsidRDefault="00431756" w:rsidP="00431756">
      <w:pPr>
        <w:pStyle w:val="Prrafodelista"/>
        <w:jc w:val="both"/>
        <w:rPr>
          <w:rFonts w:ascii="Arial Narrow" w:hAnsi="Arial Narrow"/>
          <w:sz w:val="22"/>
        </w:rPr>
      </w:pPr>
    </w:p>
    <w:p w:rsidR="00431756" w:rsidRPr="00431756" w:rsidRDefault="00431756" w:rsidP="00431756">
      <w:pPr>
        <w:pStyle w:val="Prrafodelista"/>
        <w:keepNext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  <w:sz w:val="22"/>
        </w:rPr>
      </w:pPr>
      <w:r w:rsidRPr="00431756">
        <w:rPr>
          <w:rFonts w:ascii="Arial Narrow" w:hAnsi="Arial Narrow"/>
          <w:b/>
          <w:sz w:val="22"/>
        </w:rPr>
        <w:t>Pato-Balsillas:</w:t>
      </w:r>
      <w:r w:rsidRPr="00431756">
        <w:rPr>
          <w:rFonts w:ascii="Arial Narrow" w:hAnsi="Arial Narrow"/>
          <w:sz w:val="22"/>
        </w:rPr>
        <w:t xml:space="preserve"> Ubicado en el sector occidental del Parque en la cuenca del río Pato, corre</w:t>
      </w:r>
      <w:r w:rsidRPr="00431756">
        <w:rPr>
          <w:rFonts w:ascii="Arial Narrow" w:hAnsi="Arial Narrow"/>
          <w:sz w:val="22"/>
        </w:rPr>
        <w:t>s</w:t>
      </w:r>
      <w:r w:rsidRPr="00431756">
        <w:rPr>
          <w:rFonts w:ascii="Arial Narrow" w:hAnsi="Arial Narrow"/>
          <w:sz w:val="22"/>
        </w:rPr>
        <w:t xml:space="preserve">ponde al ecosistema Bosque denso alto de tierra firme en Filas y vigas de montaña de clima Frio </w:t>
      </w:r>
      <w:proofErr w:type="spellStart"/>
      <w:r w:rsidRPr="00431756">
        <w:rPr>
          <w:rFonts w:ascii="Arial Narrow" w:hAnsi="Arial Narrow"/>
          <w:sz w:val="22"/>
        </w:rPr>
        <w:t>Semihumedo</w:t>
      </w:r>
      <w:proofErr w:type="spellEnd"/>
      <w:r w:rsidRPr="00431756">
        <w:rPr>
          <w:rFonts w:ascii="Arial Narrow" w:hAnsi="Arial Narrow"/>
          <w:sz w:val="22"/>
        </w:rPr>
        <w:t>. La zona está colindando con una intangible y con una de recuperación n</w:t>
      </w:r>
      <w:r w:rsidRPr="00431756">
        <w:rPr>
          <w:rFonts w:ascii="Arial Narrow" w:hAnsi="Arial Narrow"/>
          <w:sz w:val="22"/>
        </w:rPr>
        <w:t>a</w:t>
      </w:r>
      <w:r w:rsidRPr="00431756">
        <w:rPr>
          <w:rFonts w:ascii="Arial Narrow" w:hAnsi="Arial Narrow"/>
          <w:sz w:val="22"/>
        </w:rPr>
        <w:t>tural. Externamente está conectado con la Zona de Reserva Campesina Pato-Balsillas con la cual se debe coordinar para que las actividades de uso sean compatibles.</w:t>
      </w:r>
    </w:p>
    <w:p w:rsidR="00431756" w:rsidRPr="00431756" w:rsidRDefault="00431756" w:rsidP="00431756">
      <w:pPr>
        <w:pStyle w:val="Prrafodelista"/>
        <w:rPr>
          <w:rFonts w:ascii="Arial Narrow" w:hAnsi="Arial Narrow"/>
          <w:sz w:val="22"/>
        </w:rPr>
      </w:pPr>
    </w:p>
    <w:p w:rsidR="00431756" w:rsidRPr="00431756" w:rsidRDefault="00431756" w:rsidP="00431756">
      <w:pPr>
        <w:pStyle w:val="Prrafodelista"/>
        <w:keepNext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  <w:sz w:val="22"/>
        </w:rPr>
      </w:pPr>
      <w:r w:rsidRPr="00431756">
        <w:rPr>
          <w:rFonts w:ascii="Arial Narrow" w:hAnsi="Arial Narrow"/>
          <w:b/>
          <w:sz w:val="22"/>
        </w:rPr>
        <w:t xml:space="preserve">Platanillo-Chigüiro: </w:t>
      </w:r>
      <w:r w:rsidRPr="00431756">
        <w:rPr>
          <w:rFonts w:ascii="Arial Narrow" w:hAnsi="Arial Narrow"/>
          <w:sz w:val="22"/>
        </w:rPr>
        <w:t xml:space="preserve">Ubicado en el sector suroriental del Parque, ocupa parte de las cuencas de los ríos Guaduas, Platanillo y Chigüiro. El principal bioma presente es el Bosque Húmedo </w:t>
      </w:r>
      <w:proofErr w:type="spellStart"/>
      <w:r w:rsidRPr="00431756">
        <w:rPr>
          <w:rFonts w:ascii="Arial Narrow" w:hAnsi="Arial Narrow"/>
          <w:sz w:val="22"/>
        </w:rPr>
        <w:t>Subandino</w:t>
      </w:r>
      <w:proofErr w:type="spellEnd"/>
      <w:r w:rsidRPr="00431756">
        <w:rPr>
          <w:rFonts w:ascii="Arial Narrow" w:hAnsi="Arial Narrow"/>
          <w:sz w:val="22"/>
        </w:rPr>
        <w:t xml:space="preserve">. La zona está colindando con una intangible y con una de recuperación natural, y externamente con el área propuesta como Zona de Reserva Campesina Losada-Perdido, en la Zona de Recuperación para la Producción Sur, con la cual se debe coordinar para que las actividades de uso sean compatibles con la zona primitiva y  la zona de recuperación Natural. </w:t>
      </w:r>
    </w:p>
    <w:p w:rsidR="00431756" w:rsidRPr="00431756" w:rsidRDefault="00431756" w:rsidP="00431756">
      <w:pPr>
        <w:pStyle w:val="Prrafodelista"/>
        <w:rPr>
          <w:rFonts w:ascii="Arial Narrow" w:hAnsi="Arial Narrow"/>
          <w:sz w:val="22"/>
        </w:rPr>
      </w:pPr>
    </w:p>
    <w:p w:rsidR="00431756" w:rsidRPr="00431756" w:rsidRDefault="00431756" w:rsidP="00431756">
      <w:pPr>
        <w:pStyle w:val="Prrafodelista"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Arial Narrow" w:hAnsi="Arial Narrow"/>
          <w:sz w:val="22"/>
        </w:rPr>
      </w:pPr>
      <w:r w:rsidRPr="00431756">
        <w:rPr>
          <w:rFonts w:ascii="Arial Narrow" w:hAnsi="Arial Narrow"/>
          <w:b/>
          <w:sz w:val="22"/>
        </w:rPr>
        <w:t xml:space="preserve">Platanillo-Leyva: </w:t>
      </w:r>
      <w:r w:rsidRPr="00431756">
        <w:rPr>
          <w:rFonts w:ascii="Arial Narrow" w:hAnsi="Arial Narrow"/>
          <w:sz w:val="22"/>
        </w:rPr>
        <w:t>Ubicado en el sector suroriental del Parque, ocupa parte de las cuencas de los ríos Guaduas y Platanillo, entre los ríos Platanillo y Leyva; el principal bioma presente es el de  Selva Húmeda</w:t>
      </w:r>
    </w:p>
    <w:p w:rsidR="00431756" w:rsidRPr="00AD3BAC" w:rsidRDefault="00431756" w:rsidP="00431756">
      <w:pPr>
        <w:pStyle w:val="Prrafodelista"/>
        <w:widowControl w:val="0"/>
        <w:tabs>
          <w:tab w:val="left" w:pos="8460"/>
          <w:tab w:val="left" w:pos="9180"/>
        </w:tabs>
        <w:autoSpaceDE w:val="0"/>
        <w:adjustRightInd w:val="0"/>
        <w:spacing w:before="120"/>
        <w:ind w:left="360"/>
        <w:jc w:val="both"/>
        <w:textAlignment w:val="auto"/>
        <w:rPr>
          <w:rFonts w:eastAsia="Calibri"/>
          <w:lang w:val="es-ES_tradnl" w:eastAsia="es-CO"/>
        </w:rPr>
      </w:pPr>
    </w:p>
    <w:p w:rsidR="002B6EE9" w:rsidRDefault="00AA1F50" w:rsidP="002B6EE9">
      <w:pPr>
        <w:pStyle w:val="Prrafodelista"/>
        <w:widowControl w:val="0"/>
        <w:numPr>
          <w:ilvl w:val="0"/>
          <w:numId w:val="1"/>
        </w:numPr>
        <w:tabs>
          <w:tab w:val="left" w:pos="8460"/>
          <w:tab w:val="left" w:pos="9180"/>
        </w:tabs>
        <w:autoSpaceDE w:val="0"/>
        <w:adjustRightInd w:val="0"/>
        <w:spacing w:before="12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3D07DC">
        <w:rPr>
          <w:rFonts w:ascii="Arial Narrow" w:eastAsia="Calibri" w:hAnsi="Arial Narrow" w:cs="Arial Narrow"/>
          <w:b/>
          <w:sz w:val="22"/>
          <w:szCs w:val="22"/>
          <w:lang w:val="es-ES_tradnl" w:eastAsia="es-CO"/>
        </w:rPr>
        <w:t>Zona de Recuperación Natural</w:t>
      </w:r>
      <w:r w:rsidR="00E10C63" w:rsidRPr="003D07D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: Destinada </w:t>
      </w:r>
      <w:r w:rsidR="00E70FE6" w:rsidRPr="003D07DC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Mitigar o gestionar las amenazas y presiones antrópicas procurando la recuperación de la conectividad </w:t>
      </w:r>
      <w:proofErr w:type="spellStart"/>
      <w:r w:rsidR="00E70FE6" w:rsidRPr="003D07DC">
        <w:rPr>
          <w:rFonts w:ascii="Arial Narrow" w:eastAsia="Calibri" w:hAnsi="Arial Narrow" w:cs="Arial Narrow"/>
          <w:sz w:val="22"/>
          <w:szCs w:val="22"/>
          <w:lang w:val="es-ES_tradnl" w:eastAsia="es-CO"/>
        </w:rPr>
        <w:t>ecosistémica</w:t>
      </w:r>
      <w:proofErr w:type="spellEnd"/>
      <w:r w:rsidR="00E70FE6" w:rsidRPr="003D07DC">
        <w:rPr>
          <w:rFonts w:ascii="Arial Narrow" w:eastAsia="Calibri" w:hAnsi="Arial Narrow" w:cs="Arial Narrow"/>
          <w:sz w:val="22"/>
          <w:szCs w:val="22"/>
          <w:lang w:val="es-ES_tradnl" w:eastAsia="es-CO"/>
        </w:rPr>
        <w:t>, mediante la generación de procesos de recuperación de confianza para la elaboración de propuestas de trabajo conjunto con la organización comunitaria y el desarrollo de acci</w:t>
      </w:r>
      <w:r w:rsidR="006C2CC8" w:rsidRPr="003D07DC">
        <w:rPr>
          <w:rFonts w:ascii="Arial Narrow" w:eastAsia="Calibri" w:hAnsi="Arial Narrow" w:cs="Arial Narrow"/>
          <w:sz w:val="22"/>
          <w:szCs w:val="22"/>
          <w:lang w:val="es-ES_tradnl" w:eastAsia="es-CO"/>
        </w:rPr>
        <w:t>ones de restauración, monitoreo e investigación.</w:t>
      </w:r>
    </w:p>
    <w:p w:rsidR="002B6EE9" w:rsidRDefault="002B6EE9" w:rsidP="002B6EE9">
      <w:pPr>
        <w:pStyle w:val="Prrafodelista"/>
        <w:widowControl w:val="0"/>
        <w:tabs>
          <w:tab w:val="left" w:pos="8460"/>
          <w:tab w:val="left" w:pos="9180"/>
        </w:tabs>
        <w:autoSpaceDE w:val="0"/>
        <w:adjustRightInd w:val="0"/>
        <w:spacing w:before="120"/>
        <w:ind w:left="360"/>
        <w:jc w:val="both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2B6EE9">
        <w:rPr>
          <w:rFonts w:ascii="Arial Narrow" w:eastAsia="Calibri" w:hAnsi="Arial Narrow" w:cs="Arial Narrow"/>
          <w:sz w:val="22"/>
          <w:szCs w:val="22"/>
          <w:lang w:val="es-ES_tradnl" w:eastAsia="es-CO"/>
        </w:rPr>
        <w:t>Se identificaron dos grupos de Zonas de Recuperación Natural (ZnRN1 y ZnRN2):</w:t>
      </w:r>
    </w:p>
    <w:p w:rsidR="002B6EE9" w:rsidRDefault="002B6EE9" w:rsidP="002B6EE9">
      <w:pPr>
        <w:suppressAutoHyphens w:val="0"/>
        <w:autoSpaceDN/>
        <w:ind w:firstLine="360"/>
        <w:jc w:val="both"/>
        <w:textAlignment w:val="auto"/>
        <w:rPr>
          <w:rFonts w:ascii="Arial Narrow" w:hAnsi="Arial Narrow"/>
          <w:b/>
          <w:lang w:val="es-CO" w:eastAsia="es-CO"/>
        </w:rPr>
      </w:pPr>
    </w:p>
    <w:p w:rsidR="002B6EE9" w:rsidRPr="002B6EE9" w:rsidRDefault="002B6EE9" w:rsidP="002B6EE9">
      <w:pPr>
        <w:suppressAutoHyphens w:val="0"/>
        <w:autoSpaceDN/>
        <w:ind w:firstLine="360"/>
        <w:jc w:val="both"/>
        <w:textAlignment w:val="auto"/>
        <w:rPr>
          <w:rFonts w:ascii="Arial Narrow" w:hAnsi="Arial Narrow"/>
          <w:b/>
          <w:sz w:val="22"/>
          <w:lang w:val="es-CO" w:eastAsia="es-CO"/>
        </w:rPr>
      </w:pPr>
      <w:proofErr w:type="spellStart"/>
      <w:r w:rsidRPr="002B6EE9">
        <w:rPr>
          <w:rFonts w:ascii="Arial Narrow" w:hAnsi="Arial Narrow"/>
          <w:b/>
          <w:sz w:val="22"/>
          <w:lang w:val="es-CO" w:eastAsia="es-CO"/>
        </w:rPr>
        <w:t>ZnRN</w:t>
      </w:r>
      <w:proofErr w:type="spellEnd"/>
      <w:r w:rsidRPr="002B6EE9">
        <w:rPr>
          <w:rFonts w:ascii="Arial Narrow" w:hAnsi="Arial Narrow"/>
          <w:b/>
          <w:sz w:val="22"/>
          <w:lang w:val="es-CO" w:eastAsia="es-CO"/>
        </w:rPr>
        <w:t xml:space="preserve"> 1 – cuenca del río Pato</w:t>
      </w:r>
    </w:p>
    <w:p w:rsidR="002B6EE9" w:rsidRPr="002B6EE9" w:rsidRDefault="002B6EE9" w:rsidP="002B6EE9">
      <w:pPr>
        <w:suppressAutoHyphens w:val="0"/>
        <w:autoSpaceDN/>
        <w:jc w:val="both"/>
        <w:textAlignment w:val="auto"/>
        <w:rPr>
          <w:rFonts w:ascii="Arial Narrow" w:hAnsi="Arial Narrow"/>
          <w:b/>
          <w:sz w:val="22"/>
          <w:lang w:val="es-CO" w:eastAsia="es-CO"/>
        </w:rPr>
      </w:pPr>
    </w:p>
    <w:p w:rsidR="002B6EE9" w:rsidRPr="002B6EE9" w:rsidRDefault="002B6EE9" w:rsidP="002B6EE9">
      <w:pPr>
        <w:suppressAutoHyphens w:val="0"/>
        <w:autoSpaceDN/>
        <w:ind w:left="360"/>
        <w:jc w:val="both"/>
        <w:textAlignment w:val="auto"/>
        <w:rPr>
          <w:rFonts w:ascii="Arial Narrow" w:hAnsi="Arial Narrow"/>
          <w:sz w:val="22"/>
          <w:lang w:val="es-CO" w:eastAsia="es-CO"/>
        </w:rPr>
      </w:pPr>
      <w:r w:rsidRPr="002B6EE9">
        <w:rPr>
          <w:rFonts w:ascii="Arial Narrow" w:hAnsi="Arial Narrow"/>
          <w:sz w:val="22"/>
          <w:lang w:val="es-CO" w:eastAsia="es-CO"/>
        </w:rPr>
        <w:t xml:space="preserve">En esta Zona de Recuperación Natural se identificaron tres </w:t>
      </w:r>
      <w:proofErr w:type="spellStart"/>
      <w:r w:rsidRPr="002B6EE9">
        <w:rPr>
          <w:rFonts w:ascii="Arial Narrow" w:hAnsi="Arial Narrow"/>
          <w:sz w:val="22"/>
          <w:lang w:val="es-CO" w:eastAsia="es-CO"/>
        </w:rPr>
        <w:t>subzonas</w:t>
      </w:r>
      <w:proofErr w:type="spellEnd"/>
      <w:r w:rsidRPr="002B6EE9">
        <w:rPr>
          <w:rFonts w:ascii="Arial Narrow" w:hAnsi="Arial Narrow"/>
          <w:sz w:val="22"/>
          <w:lang w:val="es-CO" w:eastAsia="es-CO"/>
        </w:rPr>
        <w:t xml:space="preserve"> que pertenecen a la misma cuenca del rio Pato, y colindan con la Zona de Reserva Campesina Pato-Balsillas. Las </w:t>
      </w:r>
      <w:proofErr w:type="spellStart"/>
      <w:r w:rsidRPr="002B6EE9">
        <w:rPr>
          <w:rFonts w:ascii="Arial Narrow" w:hAnsi="Arial Narrow"/>
          <w:sz w:val="22"/>
          <w:lang w:val="es-CO" w:eastAsia="es-CO"/>
        </w:rPr>
        <w:t>subzonas</w:t>
      </w:r>
      <w:proofErr w:type="spellEnd"/>
      <w:r w:rsidRPr="002B6EE9">
        <w:rPr>
          <w:rFonts w:ascii="Arial Narrow" w:hAnsi="Arial Narrow"/>
          <w:sz w:val="22"/>
          <w:lang w:val="es-CO" w:eastAsia="es-CO"/>
        </w:rPr>
        <w:t xml:space="preserve"> son:</w:t>
      </w:r>
    </w:p>
    <w:p w:rsidR="002B6EE9" w:rsidRPr="002B6EE9" w:rsidRDefault="002B6EE9" w:rsidP="002B6EE9">
      <w:pPr>
        <w:suppressAutoHyphens w:val="0"/>
        <w:autoSpaceDN/>
        <w:jc w:val="both"/>
        <w:textAlignment w:val="auto"/>
        <w:rPr>
          <w:rFonts w:ascii="Arial Narrow" w:hAnsi="Arial Narrow"/>
          <w:sz w:val="22"/>
          <w:lang w:val="es-CO" w:eastAsia="es-CO"/>
        </w:rPr>
      </w:pPr>
    </w:p>
    <w:p w:rsidR="002B6EE9" w:rsidRPr="002B6EE9" w:rsidRDefault="002B6EE9" w:rsidP="002B6EE9">
      <w:pPr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Arial Narrow" w:hAnsi="Arial Narrow"/>
          <w:sz w:val="22"/>
          <w:szCs w:val="20"/>
          <w:lang w:eastAsia="es-CO"/>
        </w:rPr>
      </w:pPr>
      <w:r w:rsidRPr="002B6EE9">
        <w:rPr>
          <w:rFonts w:ascii="Arial Narrow" w:hAnsi="Arial Narrow"/>
          <w:b/>
          <w:sz w:val="22"/>
          <w:lang w:val="es-CO" w:eastAsia="es-CO"/>
        </w:rPr>
        <w:t xml:space="preserve">Pato-Balsillas: </w:t>
      </w:r>
      <w:r w:rsidRPr="002B6EE9">
        <w:rPr>
          <w:rFonts w:ascii="Arial Narrow" w:hAnsi="Arial Narrow"/>
          <w:sz w:val="22"/>
          <w:lang w:val="es-CO" w:eastAsia="es-CO"/>
        </w:rPr>
        <w:t>Ubicado</w:t>
      </w:r>
      <w:r w:rsidRPr="002B6EE9">
        <w:rPr>
          <w:rFonts w:ascii="Arial Narrow" w:hAnsi="Arial Narrow"/>
          <w:sz w:val="22"/>
          <w:szCs w:val="20"/>
          <w:lang w:eastAsia="es-CO"/>
        </w:rPr>
        <w:t xml:space="preserve"> al occidente del parque al lado y lado del río Balsillas, 3.5 kilómetros (aproximadamente) aguas abajo de las cabeceras del mismo. </w:t>
      </w:r>
    </w:p>
    <w:p w:rsidR="002B6EE9" w:rsidRPr="002B6EE9" w:rsidRDefault="002B6EE9" w:rsidP="002B6EE9">
      <w:pPr>
        <w:suppressAutoHyphens w:val="0"/>
        <w:autoSpaceDN/>
        <w:ind w:left="720"/>
        <w:jc w:val="both"/>
        <w:textAlignment w:val="auto"/>
        <w:rPr>
          <w:rFonts w:ascii="Arial Narrow" w:hAnsi="Arial Narrow"/>
          <w:sz w:val="22"/>
          <w:szCs w:val="20"/>
          <w:lang w:eastAsia="es-CO"/>
        </w:rPr>
      </w:pPr>
    </w:p>
    <w:p w:rsidR="002B6EE9" w:rsidRPr="002B6EE9" w:rsidRDefault="002B6EE9" w:rsidP="002B6EE9">
      <w:pPr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Arial Narrow" w:hAnsi="Arial Narrow"/>
          <w:sz w:val="22"/>
          <w:szCs w:val="20"/>
          <w:lang w:eastAsia="es-CO"/>
        </w:rPr>
      </w:pPr>
      <w:r w:rsidRPr="002B6EE9">
        <w:rPr>
          <w:rFonts w:ascii="Arial Narrow" w:hAnsi="Arial Narrow"/>
          <w:b/>
          <w:sz w:val="22"/>
          <w:lang w:val="es-CO" w:eastAsia="es-CO"/>
        </w:rPr>
        <w:lastRenderedPageBreak/>
        <w:t xml:space="preserve">Pato-Balsillas: </w:t>
      </w:r>
      <w:r w:rsidRPr="002B6EE9">
        <w:rPr>
          <w:rFonts w:ascii="Arial Narrow" w:hAnsi="Arial Narrow"/>
          <w:sz w:val="22"/>
          <w:lang w:val="es-CO" w:eastAsia="es-CO"/>
        </w:rPr>
        <w:t>Ubicado</w:t>
      </w:r>
      <w:r w:rsidRPr="002B6EE9">
        <w:rPr>
          <w:rFonts w:ascii="Arial Narrow" w:hAnsi="Arial Narrow"/>
          <w:sz w:val="22"/>
          <w:szCs w:val="20"/>
          <w:lang w:eastAsia="es-CO"/>
        </w:rPr>
        <w:t xml:space="preserve"> al occidente del Parque en bioma de Bosque Húmedo Alto Andino.</w:t>
      </w:r>
    </w:p>
    <w:p w:rsidR="002B6EE9" w:rsidRPr="002B6EE9" w:rsidRDefault="002B6EE9" w:rsidP="002B6EE9">
      <w:pPr>
        <w:suppressAutoHyphens w:val="0"/>
        <w:autoSpaceDN/>
        <w:ind w:left="720"/>
        <w:contextualSpacing/>
        <w:textAlignment w:val="auto"/>
        <w:rPr>
          <w:rFonts w:ascii="Arial Narrow" w:hAnsi="Arial Narrow"/>
          <w:sz w:val="22"/>
          <w:szCs w:val="20"/>
          <w:lang w:eastAsia="es-CO"/>
        </w:rPr>
      </w:pPr>
    </w:p>
    <w:p w:rsidR="002B6EE9" w:rsidRPr="002B6EE9" w:rsidRDefault="002B6EE9" w:rsidP="002B6EE9">
      <w:pPr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Arial Narrow" w:hAnsi="Arial Narrow"/>
          <w:sz w:val="22"/>
          <w:lang w:val="es-CO" w:eastAsia="es-CO"/>
        </w:rPr>
      </w:pPr>
      <w:r w:rsidRPr="002B6EE9">
        <w:rPr>
          <w:rFonts w:ascii="Arial Narrow" w:hAnsi="Arial Narrow"/>
          <w:b/>
          <w:sz w:val="22"/>
          <w:lang w:val="es-CO" w:eastAsia="es-CO"/>
        </w:rPr>
        <w:t>Pato-Balsillas</w:t>
      </w:r>
      <w:r w:rsidRPr="002B6EE9">
        <w:rPr>
          <w:rFonts w:ascii="Arial Narrow" w:hAnsi="Arial Narrow"/>
          <w:sz w:val="22"/>
          <w:lang w:val="es-CO" w:eastAsia="es-CO"/>
        </w:rPr>
        <w:t>: Ubicada al</w:t>
      </w:r>
      <w:r w:rsidRPr="002B6EE9">
        <w:rPr>
          <w:rFonts w:ascii="Arial Narrow" w:hAnsi="Arial Narrow"/>
          <w:sz w:val="22"/>
          <w:szCs w:val="20"/>
          <w:lang w:eastAsia="es-CO"/>
        </w:rPr>
        <w:t xml:space="preserve"> occidente del Parque, sobre el margen izquierdo de la Quebrada Los Monos</w:t>
      </w:r>
      <w:r>
        <w:rPr>
          <w:rFonts w:ascii="Arial Narrow" w:hAnsi="Arial Narrow"/>
          <w:sz w:val="22"/>
          <w:szCs w:val="20"/>
          <w:lang w:eastAsia="es-CO"/>
        </w:rPr>
        <w:t>.</w:t>
      </w:r>
    </w:p>
    <w:p w:rsidR="002B6EE9" w:rsidRDefault="002B6EE9" w:rsidP="002B6EE9">
      <w:pPr>
        <w:suppressAutoHyphens w:val="0"/>
        <w:autoSpaceDN/>
        <w:jc w:val="both"/>
        <w:textAlignment w:val="auto"/>
        <w:rPr>
          <w:rFonts w:ascii="Arial Narrow" w:hAnsi="Arial Narrow"/>
          <w:sz w:val="22"/>
          <w:lang w:val="es-CO" w:eastAsia="es-CO"/>
        </w:rPr>
      </w:pPr>
    </w:p>
    <w:p w:rsidR="002B6EE9" w:rsidRPr="002B6EE9" w:rsidRDefault="002B6EE9" w:rsidP="002B6EE9">
      <w:pPr>
        <w:suppressAutoHyphens w:val="0"/>
        <w:autoSpaceDN/>
        <w:ind w:firstLine="360"/>
        <w:jc w:val="both"/>
        <w:textAlignment w:val="auto"/>
        <w:rPr>
          <w:rFonts w:ascii="Arial Narrow" w:hAnsi="Arial Narrow"/>
          <w:b/>
          <w:sz w:val="22"/>
          <w:lang w:val="es-CO" w:eastAsia="es-CO"/>
        </w:rPr>
      </w:pPr>
      <w:proofErr w:type="spellStart"/>
      <w:r w:rsidRPr="002B6EE9">
        <w:rPr>
          <w:rFonts w:ascii="Arial Narrow" w:hAnsi="Arial Narrow"/>
          <w:b/>
          <w:sz w:val="22"/>
          <w:lang w:val="es-CO" w:eastAsia="es-CO"/>
        </w:rPr>
        <w:t>ZnRN</w:t>
      </w:r>
      <w:proofErr w:type="spellEnd"/>
      <w:r w:rsidRPr="002B6EE9">
        <w:rPr>
          <w:rFonts w:ascii="Arial Narrow" w:hAnsi="Arial Narrow"/>
          <w:b/>
          <w:sz w:val="22"/>
          <w:lang w:val="es-CO" w:eastAsia="es-CO"/>
        </w:rPr>
        <w:t xml:space="preserve"> 2 – Platanillo</w:t>
      </w:r>
    </w:p>
    <w:p w:rsidR="002B6EE9" w:rsidRPr="002B6EE9" w:rsidRDefault="002B6EE9" w:rsidP="002B6EE9">
      <w:pPr>
        <w:suppressAutoHyphens w:val="0"/>
        <w:autoSpaceDN/>
        <w:ind w:firstLine="360"/>
        <w:jc w:val="both"/>
        <w:textAlignment w:val="auto"/>
        <w:rPr>
          <w:rFonts w:ascii="Arial Narrow" w:hAnsi="Arial Narrow"/>
          <w:b/>
          <w:sz w:val="22"/>
          <w:lang w:val="es-CO" w:eastAsia="es-CO"/>
        </w:rPr>
      </w:pPr>
    </w:p>
    <w:p w:rsidR="00E70FE6" w:rsidRPr="00387550" w:rsidRDefault="002B6EE9" w:rsidP="00387550">
      <w:pPr>
        <w:suppressAutoHyphens w:val="0"/>
        <w:autoSpaceDN/>
        <w:ind w:left="360"/>
        <w:jc w:val="both"/>
        <w:textAlignment w:val="auto"/>
        <w:rPr>
          <w:rFonts w:ascii="Arial Narrow" w:hAnsi="Arial Narrow"/>
          <w:sz w:val="22"/>
          <w:szCs w:val="20"/>
          <w:lang w:eastAsia="es-CO"/>
        </w:rPr>
      </w:pPr>
      <w:r w:rsidRPr="002B6EE9">
        <w:rPr>
          <w:rFonts w:ascii="Arial Narrow" w:hAnsi="Arial Narrow"/>
          <w:sz w:val="22"/>
          <w:lang w:val="es-CO" w:eastAsia="es-CO"/>
        </w:rPr>
        <w:t>Ubicado</w:t>
      </w:r>
      <w:r w:rsidRPr="002B6EE9">
        <w:rPr>
          <w:rFonts w:ascii="Arial Narrow" w:hAnsi="Arial Narrow"/>
          <w:sz w:val="22"/>
          <w:szCs w:val="20"/>
          <w:lang w:eastAsia="es-CO"/>
        </w:rPr>
        <w:t xml:space="preserve"> al sureste del Parque, ocupa gran parte de las cuencas de los ríos Guaduas y Platanillo, los biomas presentes corresponden a selva húmeda y bosque inundable y un área muy pequeña de Bosque Húmedo </w:t>
      </w:r>
      <w:proofErr w:type="spellStart"/>
      <w:r w:rsidRPr="002B6EE9">
        <w:rPr>
          <w:rFonts w:ascii="Arial Narrow" w:hAnsi="Arial Narrow"/>
          <w:sz w:val="22"/>
          <w:szCs w:val="20"/>
          <w:lang w:eastAsia="es-CO"/>
        </w:rPr>
        <w:t>Subandino</w:t>
      </w:r>
      <w:proofErr w:type="spellEnd"/>
      <w:r w:rsidRPr="002B6EE9">
        <w:rPr>
          <w:rFonts w:ascii="Arial Narrow" w:hAnsi="Arial Narrow"/>
          <w:sz w:val="22"/>
          <w:szCs w:val="20"/>
          <w:lang w:eastAsia="es-CO"/>
        </w:rPr>
        <w:t xml:space="preserve">. La zona </w:t>
      </w:r>
      <w:proofErr w:type="spellStart"/>
      <w:r w:rsidR="00EE4F44">
        <w:rPr>
          <w:rFonts w:ascii="Arial Narrow" w:hAnsi="Arial Narrow"/>
          <w:sz w:val="22"/>
          <w:szCs w:val="20"/>
          <w:lang w:eastAsia="es-CO"/>
        </w:rPr>
        <w:t>colindanda</w:t>
      </w:r>
      <w:proofErr w:type="spellEnd"/>
      <w:r w:rsidRPr="002B6EE9">
        <w:rPr>
          <w:rFonts w:ascii="Arial Narrow" w:hAnsi="Arial Narrow"/>
          <w:sz w:val="22"/>
          <w:szCs w:val="20"/>
          <w:lang w:eastAsia="es-CO"/>
        </w:rPr>
        <w:t xml:space="preserve"> con una zona primitiva al interior del Parque, y en el límite con el PNN Tinigua sobre el río Guayabero colinda con una  zona de recuperación natural priorizada en ese PNN y tam</w:t>
      </w:r>
      <w:r w:rsidR="00EE4F44">
        <w:rPr>
          <w:rFonts w:ascii="Arial Narrow" w:hAnsi="Arial Narrow"/>
          <w:sz w:val="22"/>
          <w:szCs w:val="20"/>
          <w:lang w:eastAsia="es-CO"/>
        </w:rPr>
        <w:t>bién en el límite con la misma Área P</w:t>
      </w:r>
      <w:r w:rsidRPr="002B6EE9">
        <w:rPr>
          <w:rFonts w:ascii="Arial Narrow" w:hAnsi="Arial Narrow"/>
          <w:sz w:val="22"/>
          <w:szCs w:val="20"/>
          <w:lang w:eastAsia="es-CO"/>
        </w:rPr>
        <w:t>rotegida por el río Gu</w:t>
      </w:r>
      <w:r w:rsidRPr="002B6EE9">
        <w:rPr>
          <w:rFonts w:ascii="Arial Narrow" w:hAnsi="Arial Narrow"/>
          <w:sz w:val="22"/>
          <w:szCs w:val="20"/>
          <w:lang w:eastAsia="es-CO"/>
        </w:rPr>
        <w:t>a</w:t>
      </w:r>
      <w:r w:rsidRPr="002B6EE9">
        <w:rPr>
          <w:rFonts w:ascii="Arial Narrow" w:hAnsi="Arial Narrow"/>
          <w:sz w:val="22"/>
          <w:szCs w:val="20"/>
          <w:lang w:eastAsia="es-CO"/>
        </w:rPr>
        <w:t>duas, lo cual permite articular acciones para un mismo propósito.</w:t>
      </w:r>
    </w:p>
    <w:p w:rsidR="0067477C" w:rsidRPr="00EF1019" w:rsidRDefault="00524D60" w:rsidP="00F02643">
      <w:pPr>
        <w:widowControl w:val="0"/>
        <w:tabs>
          <w:tab w:val="center" w:pos="510"/>
          <w:tab w:val="left" w:pos="1134"/>
        </w:tabs>
        <w:autoSpaceDE w:val="0"/>
        <w:adjustRightInd w:val="0"/>
        <w:spacing w:before="120" w:line="200" w:lineRule="atLeast"/>
        <w:jc w:val="both"/>
        <w:textAlignment w:val="auto"/>
        <w:rPr>
          <w:rFonts w:eastAsia="Calibri"/>
          <w:color w:val="000000"/>
          <w:sz w:val="18"/>
          <w:szCs w:val="18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PARÁGRAFO: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La cartografía de la zonificación 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se incluye en el  plan de manejo,  que hace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parte integral de la presente R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esolución, en </w:t>
      </w:r>
      <w:r w:rsidR="0067477C" w:rsidRPr="00365BE9">
        <w:rPr>
          <w:rFonts w:ascii="Arial Narrow" w:eastAsia="Calibri" w:hAnsi="Arial Narrow" w:cs="Arial Narrow"/>
          <w:sz w:val="22"/>
          <w:szCs w:val="22"/>
          <w:lang w:val="es-ES_tradnl" w:eastAsia="es-CO"/>
        </w:rPr>
        <w:t>una escala de referencia 1:</w:t>
      </w:r>
      <w:r w:rsidR="004F6CA8">
        <w:rPr>
          <w:rFonts w:ascii="Arial Narrow" w:eastAsia="Calibri" w:hAnsi="Arial Narrow" w:cs="Arial Narrow"/>
          <w:sz w:val="22"/>
          <w:szCs w:val="22"/>
          <w:lang w:val="es-ES_tradnl" w:eastAsia="es-CO"/>
        </w:rPr>
        <w:t>100</w:t>
      </w:r>
      <w:r w:rsidR="0067477C" w:rsidRPr="00365BE9">
        <w:rPr>
          <w:rFonts w:ascii="Arial Narrow" w:eastAsia="Calibri" w:hAnsi="Arial Narrow" w:cs="Arial Narrow"/>
          <w:sz w:val="22"/>
          <w:szCs w:val="22"/>
          <w:lang w:val="es-ES_tradnl" w:eastAsia="es-CO"/>
        </w:rPr>
        <w:t>.000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, </w:t>
      </w:r>
      <w:bookmarkStart w:id="0" w:name="_GoBack"/>
      <w:bookmarkEnd w:id="0"/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generada en sistema MAGNA SIRGAS. </w:t>
      </w:r>
      <w:r w:rsidR="003D5C54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</w:t>
      </w:r>
    </w:p>
    <w:p w:rsidR="008F7193" w:rsidRDefault="0067477C" w:rsidP="00F02643">
      <w:pPr>
        <w:widowControl w:val="0"/>
        <w:tabs>
          <w:tab w:val="center" w:pos="510"/>
          <w:tab w:val="left" w:pos="1134"/>
        </w:tabs>
        <w:autoSpaceDE w:val="0"/>
        <w:adjustRightInd w:val="0"/>
        <w:spacing w:before="120" w:line="200" w:lineRule="atLeast"/>
        <w:jc w:val="both"/>
        <w:textAlignment w:val="auto"/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 xml:space="preserve">ARTÍCULO </w:t>
      </w:r>
      <w:r w:rsidR="00AC15C5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CUARTO</w:t>
      </w:r>
      <w:r w:rsidR="00105DE5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: USOS Y ACTIVIDADES PERMITIDAS.-</w:t>
      </w:r>
      <w:r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 xml:space="preserve"> </w:t>
      </w:r>
      <w:r w:rsidR="00372C4A" w:rsidRPr="008F719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En la zonificación </w:t>
      </w:r>
      <w:r w:rsidRPr="008F7193">
        <w:rPr>
          <w:rFonts w:ascii="Arial Narrow" w:eastAsia="Calibri" w:hAnsi="Arial Narrow" w:cs="Arial Narrow"/>
          <w:sz w:val="22"/>
          <w:szCs w:val="22"/>
          <w:lang w:val="es-ES_tradnl" w:eastAsia="es-CO"/>
        </w:rPr>
        <w:t>descrita en el</w:t>
      </w:r>
      <w:r w:rsidR="00637DA5" w:rsidRPr="008F719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artículo anterior se adelantará</w:t>
      </w:r>
      <w:r w:rsidRPr="008F719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n las actividades derivadas de las medidas </w:t>
      </w:r>
      <w:r w:rsidR="00372C4A" w:rsidRPr="008F7193">
        <w:rPr>
          <w:rFonts w:ascii="Arial Narrow" w:eastAsia="Calibri" w:hAnsi="Arial Narrow" w:cs="Arial Narrow"/>
          <w:sz w:val="22"/>
          <w:szCs w:val="22"/>
          <w:lang w:val="es-ES_tradnl" w:eastAsia="es-CO"/>
        </w:rPr>
        <w:t>de manejo precisadas para cada z</w:t>
      </w:r>
      <w:r w:rsidRPr="008F7193">
        <w:rPr>
          <w:rFonts w:ascii="Arial Narrow" w:eastAsia="Calibri" w:hAnsi="Arial Narrow" w:cs="Arial Narrow"/>
          <w:sz w:val="22"/>
          <w:szCs w:val="22"/>
          <w:lang w:val="es-ES_tradnl" w:eastAsia="es-CO"/>
        </w:rPr>
        <w:t>ona</w:t>
      </w:r>
      <w:r w:rsidR="00372C4A" w:rsidRPr="008F719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, </w:t>
      </w:r>
      <w:r w:rsidR="00637DA5" w:rsidRPr="008F719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así como las que se requieran </w:t>
      </w:r>
      <w:r w:rsidR="00372C4A" w:rsidRPr="008F719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por </w:t>
      </w:r>
      <w:r w:rsidRPr="008F7193">
        <w:rPr>
          <w:rFonts w:ascii="Arial Narrow" w:eastAsia="Calibri" w:hAnsi="Arial Narrow" w:cs="Arial Narrow"/>
          <w:sz w:val="22"/>
          <w:szCs w:val="22"/>
          <w:lang w:val="es-ES_tradnl" w:eastAsia="es-CO"/>
        </w:rPr>
        <w:t>la Entidad</w:t>
      </w:r>
      <w:r w:rsidR="00372C4A" w:rsidRPr="008F719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en ejercicio de sus funciones de administración y manejo</w:t>
      </w:r>
      <w:r w:rsidR="00637DA5" w:rsidRPr="008F719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o</w:t>
      </w:r>
      <w:r w:rsidR="00372C4A" w:rsidRPr="008F719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las que</w:t>
      </w:r>
      <w:r w:rsidR="00637DA5" w:rsidRPr="008F719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sean</w:t>
      </w:r>
      <w:r w:rsidR="005F440D" w:rsidRPr="008F7193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aut</w:t>
      </w:r>
      <w:r w:rsidR="008F7193" w:rsidRPr="008F7193">
        <w:rPr>
          <w:rFonts w:ascii="Arial Narrow" w:eastAsia="Calibri" w:hAnsi="Arial Narrow" w:cs="Arial Narrow"/>
          <w:sz w:val="22"/>
          <w:szCs w:val="22"/>
          <w:lang w:val="es-ES_tradnl" w:eastAsia="es-CO"/>
        </w:rPr>
        <w:t>orizadas a los particulares.</w:t>
      </w:r>
      <w:r w:rsidR="008F7193" w:rsidRPr="008F7193"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 xml:space="preserve"> </w:t>
      </w:r>
    </w:p>
    <w:p w:rsidR="00ED3ECF" w:rsidRDefault="00ED3ECF" w:rsidP="00ED3ECF">
      <w:pPr>
        <w:widowControl w:val="0"/>
        <w:tabs>
          <w:tab w:val="center" w:pos="510"/>
          <w:tab w:val="left" w:pos="1134"/>
        </w:tabs>
        <w:suppressAutoHyphens w:val="0"/>
        <w:autoSpaceDE w:val="0"/>
        <w:adjustRightInd w:val="0"/>
        <w:spacing w:line="200" w:lineRule="atLeast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</w:p>
    <w:p w:rsidR="00E800A0" w:rsidRDefault="00ED3ECF" w:rsidP="00387550">
      <w:pPr>
        <w:widowControl w:val="0"/>
        <w:tabs>
          <w:tab w:val="center" w:pos="709"/>
          <w:tab w:val="left" w:pos="1134"/>
        </w:tabs>
        <w:autoSpaceDE w:val="0"/>
        <w:adjustRightInd w:val="0"/>
        <w:spacing w:before="120" w:line="200" w:lineRule="atLeast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  <w:r w:rsidRPr="00387550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En cada una de las zonas, habrá un énfasis en las siguientes medidas de manejo y actividades permisibles: </w:t>
      </w:r>
    </w:p>
    <w:p w:rsidR="00E800A0" w:rsidRPr="00E800A0" w:rsidRDefault="00E800A0" w:rsidP="00387550">
      <w:pPr>
        <w:widowControl w:val="0"/>
        <w:tabs>
          <w:tab w:val="center" w:pos="709"/>
          <w:tab w:val="left" w:pos="1134"/>
        </w:tabs>
        <w:autoSpaceDE w:val="0"/>
        <w:adjustRightInd w:val="0"/>
        <w:spacing w:before="120" w:line="200" w:lineRule="atLeast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</w:p>
    <w:p w:rsidR="00387550" w:rsidRPr="00AD3BAC" w:rsidRDefault="00387550" w:rsidP="00387550">
      <w:pPr>
        <w:pStyle w:val="Prrafodelista"/>
        <w:widowControl w:val="0"/>
        <w:numPr>
          <w:ilvl w:val="1"/>
          <w:numId w:val="7"/>
        </w:numPr>
        <w:tabs>
          <w:tab w:val="center" w:pos="709"/>
          <w:tab w:val="left" w:pos="1134"/>
        </w:tabs>
        <w:autoSpaceDE w:val="0"/>
        <w:adjustRightInd w:val="0"/>
        <w:spacing w:before="120" w:line="200" w:lineRule="atLeast"/>
        <w:ind w:left="284"/>
        <w:jc w:val="both"/>
        <w:textAlignment w:val="auto"/>
        <w:rPr>
          <w:rFonts w:ascii="Arial Narrow" w:eastAsia="Calibri" w:hAnsi="Arial Narrow" w:cs="Arial Narrow"/>
          <w:b/>
          <w:color w:val="000000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b/>
          <w:color w:val="000000"/>
          <w:sz w:val="22"/>
          <w:szCs w:val="22"/>
          <w:lang w:val="es-ES_tradnl" w:eastAsia="es-CO"/>
        </w:rPr>
        <w:t>Zona Intangible:</w:t>
      </w:r>
    </w:p>
    <w:p w:rsidR="00387550" w:rsidRPr="005F440D" w:rsidRDefault="00387550" w:rsidP="00387550">
      <w:pPr>
        <w:widowControl w:val="0"/>
        <w:tabs>
          <w:tab w:val="left" w:pos="8460"/>
          <w:tab w:val="left" w:pos="9180"/>
        </w:tabs>
        <w:autoSpaceDE w:val="0"/>
        <w:adjustRightInd w:val="0"/>
        <w:spacing w:before="120"/>
        <w:jc w:val="both"/>
        <w:textAlignment w:val="auto"/>
        <w:rPr>
          <w:rFonts w:ascii="Arial Narrow" w:eastAsia="Calibri" w:hAnsi="Arial Narrow" w:cs="Arial Narrow"/>
          <w:b/>
          <w:sz w:val="22"/>
          <w:szCs w:val="22"/>
          <w:lang w:eastAsia="es-CO"/>
        </w:rPr>
      </w:pPr>
      <w:r w:rsidRPr="005F440D">
        <w:rPr>
          <w:rFonts w:ascii="Arial Narrow" w:eastAsia="Calibri" w:hAnsi="Arial Narrow" w:cs="Arial Narrow"/>
          <w:b/>
          <w:sz w:val="22"/>
          <w:szCs w:val="22"/>
          <w:lang w:eastAsia="es-CO"/>
        </w:rPr>
        <w:t>Medidas de manejo</w:t>
      </w:r>
      <w:r>
        <w:rPr>
          <w:rFonts w:ascii="Arial Narrow" w:eastAsia="Calibri" w:hAnsi="Arial Narrow" w:cs="Arial Narrow"/>
          <w:b/>
          <w:sz w:val="22"/>
          <w:szCs w:val="22"/>
          <w:lang w:eastAsia="es-CO"/>
        </w:rPr>
        <w:t>:</w:t>
      </w:r>
    </w:p>
    <w:p w:rsidR="00387550" w:rsidRPr="00387550" w:rsidRDefault="00387550" w:rsidP="00387550">
      <w:pPr>
        <w:widowControl w:val="0"/>
        <w:tabs>
          <w:tab w:val="left" w:pos="8460"/>
          <w:tab w:val="left" w:pos="9180"/>
        </w:tabs>
        <w:autoSpaceDE w:val="0"/>
        <w:adjustRightInd w:val="0"/>
        <w:spacing w:before="120"/>
        <w:jc w:val="both"/>
        <w:textAlignment w:val="auto"/>
        <w:rPr>
          <w:rFonts w:ascii="Arial Narrow" w:eastAsia="Calibri" w:hAnsi="Arial Narrow" w:cs="Arial Narrow"/>
          <w:iCs/>
          <w:sz w:val="22"/>
          <w:szCs w:val="22"/>
          <w:lang w:eastAsia="es-CO"/>
        </w:rPr>
      </w:pPr>
      <w:r w:rsidRPr="00387550">
        <w:rPr>
          <w:rFonts w:ascii="Arial Narrow" w:eastAsia="Calibri" w:hAnsi="Arial Narrow" w:cs="Arial Narrow"/>
          <w:iCs/>
          <w:sz w:val="22"/>
          <w:szCs w:val="22"/>
          <w:lang w:eastAsia="es-CO"/>
        </w:rPr>
        <w:t>1. Monitoreo de  coberturas en  el sector a través de información sensores remotos.</w:t>
      </w:r>
    </w:p>
    <w:p w:rsidR="00387550" w:rsidRPr="00387550" w:rsidRDefault="00387550" w:rsidP="00387550">
      <w:pPr>
        <w:widowControl w:val="0"/>
        <w:tabs>
          <w:tab w:val="left" w:pos="8460"/>
          <w:tab w:val="left" w:pos="9180"/>
        </w:tabs>
        <w:autoSpaceDE w:val="0"/>
        <w:adjustRightInd w:val="0"/>
        <w:spacing w:before="120"/>
        <w:jc w:val="both"/>
        <w:textAlignment w:val="auto"/>
        <w:rPr>
          <w:rFonts w:ascii="Arial Narrow" w:eastAsia="Calibri" w:hAnsi="Arial Narrow" w:cs="Arial Narrow"/>
          <w:iCs/>
          <w:sz w:val="22"/>
          <w:szCs w:val="22"/>
          <w:lang w:eastAsia="es-CO"/>
        </w:rPr>
      </w:pPr>
      <w:r w:rsidRPr="00387550">
        <w:rPr>
          <w:rFonts w:ascii="Arial Narrow" w:eastAsia="Calibri" w:hAnsi="Arial Narrow" w:cs="Arial Narrow"/>
          <w:iCs/>
          <w:sz w:val="22"/>
          <w:szCs w:val="22"/>
          <w:lang w:eastAsia="es-CO"/>
        </w:rPr>
        <w:t>2. Coordinación interinstitucional para fortalecer los procesos de conservación al exterior del área.</w:t>
      </w:r>
    </w:p>
    <w:p w:rsidR="00387550" w:rsidRPr="00387550" w:rsidRDefault="00387550" w:rsidP="00387550">
      <w:pPr>
        <w:widowControl w:val="0"/>
        <w:tabs>
          <w:tab w:val="left" w:pos="8460"/>
          <w:tab w:val="left" w:pos="9180"/>
        </w:tabs>
        <w:autoSpaceDE w:val="0"/>
        <w:adjustRightInd w:val="0"/>
        <w:spacing w:before="120"/>
        <w:jc w:val="both"/>
        <w:textAlignment w:val="auto"/>
        <w:rPr>
          <w:rFonts w:ascii="Arial Narrow" w:eastAsia="Calibri" w:hAnsi="Arial Narrow" w:cs="Arial Narrow"/>
          <w:iCs/>
          <w:sz w:val="22"/>
          <w:szCs w:val="22"/>
          <w:lang w:eastAsia="es-CO"/>
        </w:rPr>
      </w:pPr>
      <w:r w:rsidRPr="00387550">
        <w:rPr>
          <w:rFonts w:ascii="Arial Narrow" w:eastAsia="Calibri" w:hAnsi="Arial Narrow" w:cs="Arial Narrow"/>
          <w:iCs/>
          <w:sz w:val="22"/>
          <w:szCs w:val="22"/>
          <w:lang w:eastAsia="es-CO"/>
        </w:rPr>
        <w:t>3. Investigación básica y aplicada en el marco del programa de investigaciones del Parque.</w:t>
      </w:r>
    </w:p>
    <w:p w:rsidR="00387550" w:rsidRPr="00387550" w:rsidRDefault="00387550" w:rsidP="00387550">
      <w:pPr>
        <w:widowControl w:val="0"/>
        <w:tabs>
          <w:tab w:val="left" w:pos="8460"/>
          <w:tab w:val="left" w:pos="9180"/>
        </w:tabs>
        <w:autoSpaceDE w:val="0"/>
        <w:adjustRightInd w:val="0"/>
        <w:spacing w:before="120"/>
        <w:jc w:val="both"/>
        <w:textAlignment w:val="auto"/>
        <w:rPr>
          <w:rFonts w:ascii="Arial Narrow" w:eastAsia="Calibri" w:hAnsi="Arial Narrow" w:cs="Arial Narrow"/>
          <w:b/>
          <w:iCs/>
          <w:sz w:val="22"/>
          <w:szCs w:val="22"/>
          <w:lang w:eastAsia="es-CO"/>
        </w:rPr>
      </w:pPr>
      <w:r w:rsidRPr="00387550">
        <w:rPr>
          <w:rFonts w:ascii="Arial Narrow" w:eastAsia="Calibri" w:hAnsi="Arial Narrow" w:cs="Arial Narrow"/>
          <w:b/>
          <w:iCs/>
          <w:sz w:val="22"/>
          <w:szCs w:val="22"/>
          <w:lang w:eastAsia="es-CO"/>
        </w:rPr>
        <w:t>Actividades:</w:t>
      </w:r>
    </w:p>
    <w:p w:rsidR="000075F0" w:rsidRDefault="000075F0" w:rsidP="000075F0">
      <w:pPr>
        <w:widowControl w:val="0"/>
        <w:tabs>
          <w:tab w:val="center" w:pos="510"/>
          <w:tab w:val="left" w:pos="1134"/>
        </w:tabs>
        <w:autoSpaceDE w:val="0"/>
        <w:adjustRightInd w:val="0"/>
        <w:spacing w:line="200" w:lineRule="atLeast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</w:p>
    <w:p w:rsidR="00387550" w:rsidRPr="00387550" w:rsidRDefault="00387550" w:rsidP="00387550">
      <w:pPr>
        <w:pStyle w:val="Prrafodelista"/>
        <w:widowControl w:val="0"/>
        <w:numPr>
          <w:ilvl w:val="0"/>
          <w:numId w:val="25"/>
        </w:numPr>
        <w:tabs>
          <w:tab w:val="center" w:pos="510"/>
          <w:tab w:val="left" w:pos="1134"/>
        </w:tabs>
        <w:autoSpaceDE w:val="0"/>
        <w:adjustRightInd w:val="0"/>
        <w:spacing w:line="200" w:lineRule="atLeast"/>
        <w:ind w:left="426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eastAsia="es-CO"/>
        </w:rPr>
      </w:pPr>
      <w:r w:rsidRPr="00387550">
        <w:rPr>
          <w:rFonts w:ascii="Arial Narrow" w:eastAsia="Calibri" w:hAnsi="Arial Narrow" w:cs="Arial Narrow"/>
          <w:color w:val="000000"/>
          <w:sz w:val="22"/>
          <w:szCs w:val="22"/>
          <w:lang w:eastAsia="es-CO"/>
        </w:rPr>
        <w:t>Monitoreo mediante sensores remotos asociados a funcionamiento de ecosistemas y conocimiento de biodiversidad en el marco del portafolio de investigaciones y del programa de monitoreo, cumpliendo los requisitos establecidos por Parques Nacionales</w:t>
      </w:r>
    </w:p>
    <w:p w:rsidR="00387550" w:rsidRPr="00387550" w:rsidRDefault="00387550" w:rsidP="00387550">
      <w:pPr>
        <w:widowControl w:val="0"/>
        <w:tabs>
          <w:tab w:val="center" w:pos="510"/>
          <w:tab w:val="left" w:pos="1134"/>
        </w:tabs>
        <w:autoSpaceDE w:val="0"/>
        <w:adjustRightInd w:val="0"/>
        <w:spacing w:line="200" w:lineRule="atLeast"/>
        <w:ind w:left="426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eastAsia="es-CO"/>
        </w:rPr>
      </w:pPr>
    </w:p>
    <w:p w:rsidR="00387550" w:rsidRPr="00387550" w:rsidRDefault="00387550" w:rsidP="00387550">
      <w:pPr>
        <w:pStyle w:val="Prrafodelista"/>
        <w:widowControl w:val="0"/>
        <w:numPr>
          <w:ilvl w:val="0"/>
          <w:numId w:val="25"/>
        </w:numPr>
        <w:tabs>
          <w:tab w:val="center" w:pos="510"/>
          <w:tab w:val="left" w:pos="1134"/>
        </w:tabs>
        <w:autoSpaceDE w:val="0"/>
        <w:adjustRightInd w:val="0"/>
        <w:spacing w:line="200" w:lineRule="atLeast"/>
        <w:ind w:left="426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  <w:r w:rsidRPr="00387550">
        <w:rPr>
          <w:rFonts w:ascii="Arial Narrow" w:eastAsia="Calibri" w:hAnsi="Arial Narrow" w:cs="Arial Narrow"/>
          <w:color w:val="000000"/>
          <w:sz w:val="22"/>
          <w:szCs w:val="22"/>
          <w:lang w:eastAsia="es-CO"/>
        </w:rPr>
        <w:t>Investigación básica y aplicada en el marco del programa de investigaciones del Parque, cumpliendo los requisitos establecidos por Parques Nacionales</w:t>
      </w:r>
    </w:p>
    <w:p w:rsidR="00ED3ECF" w:rsidRPr="00387550" w:rsidRDefault="00387550" w:rsidP="00387550">
      <w:pPr>
        <w:autoSpaceDN/>
        <w:spacing w:before="120"/>
        <w:jc w:val="both"/>
        <w:textAlignment w:val="auto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b.  </w:t>
      </w:r>
      <w:r w:rsidR="00ED3ECF" w:rsidRPr="00387550">
        <w:rPr>
          <w:rFonts w:ascii="Arial Narrow" w:hAnsi="Arial Narrow"/>
          <w:b/>
          <w:sz w:val="22"/>
        </w:rPr>
        <w:t>Zona Primitiva:</w:t>
      </w:r>
    </w:p>
    <w:p w:rsidR="00ED3ECF" w:rsidRDefault="00ED3ECF" w:rsidP="00ED3ECF">
      <w:pPr>
        <w:autoSpaceDN/>
        <w:spacing w:before="120"/>
        <w:jc w:val="both"/>
        <w:textAlignment w:val="auto"/>
        <w:rPr>
          <w:rFonts w:ascii="Arial Narrow" w:hAnsi="Arial Narrow"/>
          <w:b/>
          <w:sz w:val="22"/>
        </w:rPr>
      </w:pPr>
      <w:r w:rsidRPr="005F440D">
        <w:rPr>
          <w:rFonts w:ascii="Arial Narrow" w:hAnsi="Arial Narrow"/>
          <w:b/>
          <w:sz w:val="22"/>
        </w:rPr>
        <w:t>Medidas de manejo:</w:t>
      </w:r>
    </w:p>
    <w:p w:rsidR="00387550" w:rsidRPr="00387550" w:rsidRDefault="00387550" w:rsidP="00387550">
      <w:pPr>
        <w:autoSpaceDN/>
        <w:spacing w:before="120"/>
        <w:jc w:val="both"/>
        <w:textAlignment w:val="auto"/>
        <w:rPr>
          <w:rFonts w:ascii="Arial Narrow" w:hAnsi="Arial Narrow"/>
          <w:sz w:val="22"/>
        </w:rPr>
      </w:pPr>
      <w:r w:rsidRPr="00387550">
        <w:rPr>
          <w:rFonts w:ascii="Arial Narrow" w:hAnsi="Arial Narrow"/>
          <w:sz w:val="22"/>
        </w:rPr>
        <w:t>1. Monitoreo de estado y respuesta a coberturas y estrategias de manejo implementadas</w:t>
      </w:r>
    </w:p>
    <w:p w:rsidR="00387550" w:rsidRDefault="00C83509" w:rsidP="00387550">
      <w:pPr>
        <w:autoSpaceDN/>
        <w:spacing w:before="120"/>
        <w:jc w:val="both"/>
        <w:textAlignment w:val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</w:t>
      </w:r>
      <w:r w:rsidR="00387550" w:rsidRPr="00387550">
        <w:rPr>
          <w:rFonts w:ascii="Arial Narrow" w:hAnsi="Arial Narrow"/>
          <w:sz w:val="22"/>
        </w:rPr>
        <w:t>. Coordinación con institutos de investigación y universidades para formular e implementar el programa de investigaciones del Parque.</w:t>
      </w:r>
    </w:p>
    <w:p w:rsidR="00387550" w:rsidRDefault="00387550" w:rsidP="00387550">
      <w:pPr>
        <w:autoSpaceDN/>
        <w:spacing w:before="120"/>
        <w:jc w:val="both"/>
        <w:textAlignment w:val="auto"/>
        <w:rPr>
          <w:rFonts w:ascii="Arial Narrow" w:hAnsi="Arial Narrow"/>
          <w:sz w:val="22"/>
        </w:rPr>
      </w:pPr>
    </w:p>
    <w:p w:rsidR="00ED3ECF" w:rsidRDefault="00ED3ECF" w:rsidP="00387550">
      <w:pPr>
        <w:autoSpaceDN/>
        <w:spacing w:before="120"/>
        <w:jc w:val="both"/>
        <w:textAlignment w:val="auto"/>
        <w:rPr>
          <w:rFonts w:ascii="Arial Narrow" w:hAnsi="Arial Narrow"/>
          <w:b/>
          <w:sz w:val="22"/>
        </w:rPr>
      </w:pPr>
      <w:r w:rsidRPr="005F440D">
        <w:rPr>
          <w:rFonts w:ascii="Arial Narrow" w:hAnsi="Arial Narrow"/>
          <w:b/>
          <w:sz w:val="22"/>
        </w:rPr>
        <w:t>Actividades:</w:t>
      </w:r>
    </w:p>
    <w:p w:rsidR="000075F0" w:rsidRDefault="00387550" w:rsidP="00387550">
      <w:pPr>
        <w:autoSpaceDN/>
        <w:spacing w:before="120"/>
        <w:jc w:val="both"/>
        <w:textAlignment w:val="auto"/>
        <w:rPr>
          <w:rFonts w:ascii="Arial Narrow" w:hAnsi="Arial Narrow"/>
          <w:sz w:val="22"/>
        </w:rPr>
      </w:pPr>
      <w:r w:rsidRPr="00387550">
        <w:rPr>
          <w:rFonts w:ascii="Arial Narrow" w:hAnsi="Arial Narrow"/>
          <w:sz w:val="22"/>
        </w:rPr>
        <w:t xml:space="preserve">Investigación y monitoreo asociado a funcionamiento de ecosistemas y conocimiento de biodiversidad en el marco del portafolio de investigaciones y del programa de monitoreo, </w:t>
      </w:r>
      <w:r w:rsidR="007714FF">
        <w:rPr>
          <w:rFonts w:ascii="Arial Narrow" w:hAnsi="Arial Narrow"/>
          <w:sz w:val="22"/>
        </w:rPr>
        <w:t xml:space="preserve">previa autorización expedida por </w:t>
      </w:r>
      <w:r w:rsidRPr="00387550">
        <w:rPr>
          <w:rFonts w:ascii="Arial Narrow" w:hAnsi="Arial Narrow"/>
          <w:sz w:val="22"/>
        </w:rPr>
        <w:t xml:space="preserve"> Parques Nacionales</w:t>
      </w:r>
      <w:r>
        <w:rPr>
          <w:rFonts w:ascii="Arial Narrow" w:hAnsi="Arial Narrow"/>
          <w:sz w:val="22"/>
        </w:rPr>
        <w:t>.</w:t>
      </w:r>
    </w:p>
    <w:p w:rsidR="00ED3ECF" w:rsidRDefault="000075F0" w:rsidP="00387550">
      <w:pPr>
        <w:autoSpaceDN/>
        <w:spacing w:before="120" w:line="276" w:lineRule="auto"/>
        <w:jc w:val="both"/>
        <w:textAlignment w:val="auto"/>
        <w:rPr>
          <w:rFonts w:ascii="Arial Narrow" w:eastAsia="Calibri" w:hAnsi="Arial Narrow" w:cs="Arial Narrow"/>
          <w:b/>
          <w:color w:val="000000"/>
          <w:sz w:val="22"/>
          <w:szCs w:val="22"/>
          <w:lang w:eastAsia="es-CO"/>
        </w:rPr>
      </w:pPr>
      <w:r w:rsidRPr="000075F0">
        <w:rPr>
          <w:rFonts w:ascii="Arial Narrow" w:hAnsi="Arial Narrow" w:cs="Arial"/>
          <w:b/>
          <w:color w:val="000000"/>
          <w:sz w:val="22"/>
          <w:szCs w:val="22"/>
        </w:rPr>
        <w:t>c</w:t>
      </w:r>
      <w:r w:rsidR="00387550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Pr="000075F0">
        <w:rPr>
          <w:rFonts w:ascii="Arial Narrow" w:eastAsia="Calibri" w:hAnsi="Arial Narrow" w:cs="Arial Narrow"/>
          <w:b/>
          <w:color w:val="000000"/>
          <w:sz w:val="22"/>
          <w:szCs w:val="22"/>
          <w:lang w:eastAsia="es-CO"/>
        </w:rPr>
        <w:t xml:space="preserve"> </w:t>
      </w:r>
      <w:r w:rsidR="00365BE9" w:rsidRPr="000075F0" w:rsidDel="00365BE9">
        <w:rPr>
          <w:rFonts w:ascii="Arial Narrow" w:eastAsia="Calibri" w:hAnsi="Arial Narrow" w:cs="Arial Narrow"/>
          <w:b/>
          <w:color w:val="000000"/>
          <w:sz w:val="22"/>
          <w:szCs w:val="22"/>
          <w:lang w:eastAsia="es-CO"/>
        </w:rPr>
        <w:t xml:space="preserve"> </w:t>
      </w:r>
      <w:r w:rsidR="00ED3ECF" w:rsidRPr="000075F0">
        <w:rPr>
          <w:rFonts w:ascii="Arial Narrow" w:eastAsia="Calibri" w:hAnsi="Arial Narrow" w:cs="Arial Narrow"/>
          <w:b/>
          <w:color w:val="000000"/>
          <w:sz w:val="22"/>
          <w:szCs w:val="22"/>
          <w:lang w:eastAsia="es-CO"/>
        </w:rPr>
        <w:t>Zona de Recuperación Natural:</w:t>
      </w:r>
    </w:p>
    <w:p w:rsidR="00387550" w:rsidRPr="000075F0" w:rsidRDefault="00387550" w:rsidP="00387550">
      <w:pPr>
        <w:autoSpaceDN/>
        <w:spacing w:before="120" w:line="276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</w:rPr>
      </w:pPr>
      <w:proofErr w:type="spellStart"/>
      <w:r>
        <w:rPr>
          <w:rFonts w:ascii="Arial Narrow" w:eastAsia="Calibri" w:hAnsi="Arial Narrow" w:cs="Arial Narrow"/>
          <w:b/>
          <w:color w:val="000000"/>
          <w:sz w:val="22"/>
          <w:szCs w:val="22"/>
          <w:lang w:eastAsia="es-CO"/>
        </w:rPr>
        <w:t>ZnRN</w:t>
      </w:r>
      <w:proofErr w:type="spellEnd"/>
      <w:r>
        <w:rPr>
          <w:rFonts w:ascii="Arial Narrow" w:eastAsia="Calibri" w:hAnsi="Arial Narrow" w:cs="Arial Narrow"/>
          <w:b/>
          <w:color w:val="000000"/>
          <w:sz w:val="22"/>
          <w:szCs w:val="22"/>
          <w:lang w:eastAsia="es-CO"/>
        </w:rPr>
        <w:t xml:space="preserve"> 1</w:t>
      </w:r>
      <w:r w:rsidR="00D21587">
        <w:rPr>
          <w:rFonts w:ascii="Arial Narrow" w:eastAsia="Calibri" w:hAnsi="Arial Narrow" w:cs="Arial Narrow"/>
          <w:b/>
          <w:color w:val="000000"/>
          <w:sz w:val="22"/>
          <w:szCs w:val="22"/>
          <w:lang w:eastAsia="es-CO"/>
        </w:rPr>
        <w:t>:</w:t>
      </w:r>
    </w:p>
    <w:p w:rsidR="00ED3ECF" w:rsidRPr="00D84A2D" w:rsidRDefault="00ED3ECF" w:rsidP="00ED3ECF">
      <w:pPr>
        <w:autoSpaceDN/>
        <w:spacing w:before="120"/>
        <w:jc w:val="both"/>
        <w:textAlignment w:val="auto"/>
        <w:rPr>
          <w:rFonts w:ascii="Arial Narrow" w:hAnsi="Arial Narrow"/>
          <w:b/>
          <w:sz w:val="22"/>
        </w:rPr>
      </w:pPr>
      <w:r w:rsidRPr="00D84A2D">
        <w:rPr>
          <w:rFonts w:ascii="Arial Narrow" w:hAnsi="Arial Narrow"/>
          <w:b/>
          <w:sz w:val="22"/>
        </w:rPr>
        <w:lastRenderedPageBreak/>
        <w:t>Medidas de manejo:</w:t>
      </w:r>
    </w:p>
    <w:p w:rsidR="00387550" w:rsidRPr="00387550" w:rsidRDefault="00387550" w:rsidP="00387550">
      <w:pPr>
        <w:autoSpaceDN/>
        <w:spacing w:before="120"/>
        <w:jc w:val="both"/>
        <w:textAlignment w:val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1. </w:t>
      </w:r>
      <w:r w:rsidRPr="00387550">
        <w:rPr>
          <w:rFonts w:ascii="Arial Narrow" w:hAnsi="Arial Narrow"/>
          <w:sz w:val="22"/>
        </w:rPr>
        <w:t>Monitoreo de coberturas.</w:t>
      </w:r>
    </w:p>
    <w:p w:rsidR="00387550" w:rsidRPr="00387550" w:rsidRDefault="00387550" w:rsidP="00387550">
      <w:pPr>
        <w:autoSpaceDN/>
        <w:spacing w:before="120"/>
        <w:jc w:val="both"/>
        <w:textAlignment w:val="auto"/>
        <w:rPr>
          <w:rFonts w:ascii="Arial Narrow" w:hAnsi="Arial Narrow"/>
          <w:sz w:val="22"/>
        </w:rPr>
      </w:pPr>
      <w:r w:rsidRPr="00387550">
        <w:rPr>
          <w:rFonts w:ascii="Arial Narrow" w:hAnsi="Arial Narrow"/>
          <w:sz w:val="22"/>
        </w:rPr>
        <w:t>2. Generación de espacios de trabajo conjunto con la coordinación de AMCOP.</w:t>
      </w:r>
    </w:p>
    <w:p w:rsidR="00387550" w:rsidRPr="00387550" w:rsidRDefault="00387550" w:rsidP="00387550">
      <w:pPr>
        <w:autoSpaceDN/>
        <w:spacing w:before="120"/>
        <w:jc w:val="both"/>
        <w:textAlignment w:val="auto"/>
        <w:rPr>
          <w:rFonts w:ascii="Arial Narrow" w:hAnsi="Arial Narrow"/>
          <w:sz w:val="22"/>
        </w:rPr>
      </w:pPr>
      <w:r w:rsidRPr="00387550">
        <w:rPr>
          <w:rFonts w:ascii="Arial Narrow" w:hAnsi="Arial Narrow"/>
          <w:sz w:val="22"/>
        </w:rPr>
        <w:t>3. Alianzas interinstitucionales.</w:t>
      </w:r>
    </w:p>
    <w:p w:rsidR="00387550" w:rsidRPr="00387550" w:rsidRDefault="00387550" w:rsidP="00387550">
      <w:pPr>
        <w:autoSpaceDN/>
        <w:spacing w:before="120"/>
        <w:jc w:val="both"/>
        <w:textAlignment w:val="auto"/>
        <w:rPr>
          <w:rFonts w:ascii="Arial Narrow" w:hAnsi="Arial Narrow"/>
          <w:sz w:val="22"/>
        </w:rPr>
      </w:pPr>
      <w:r w:rsidRPr="00387550">
        <w:rPr>
          <w:rFonts w:ascii="Arial Narrow" w:hAnsi="Arial Narrow"/>
          <w:sz w:val="22"/>
        </w:rPr>
        <w:t>4. Construcción e implementación de acuerdos con comunidades campesinas para la restauración del área protegida.</w:t>
      </w:r>
    </w:p>
    <w:p w:rsidR="00387550" w:rsidRPr="00387550" w:rsidRDefault="00C83509" w:rsidP="00387550">
      <w:pPr>
        <w:autoSpaceDN/>
        <w:spacing w:before="120"/>
        <w:jc w:val="both"/>
        <w:textAlignment w:val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</w:t>
      </w:r>
      <w:r w:rsidR="00387550" w:rsidRPr="00387550">
        <w:rPr>
          <w:rFonts w:ascii="Arial Narrow" w:hAnsi="Arial Narrow"/>
          <w:sz w:val="22"/>
        </w:rPr>
        <w:t>. Restauración y recuperación de áreas degradadas</w:t>
      </w:r>
    </w:p>
    <w:p w:rsidR="00387550" w:rsidRDefault="00C83509" w:rsidP="00387550">
      <w:pPr>
        <w:autoSpaceDN/>
        <w:spacing w:before="120"/>
        <w:jc w:val="both"/>
        <w:textAlignment w:val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</w:t>
      </w:r>
      <w:r w:rsidR="00387550" w:rsidRPr="00387550">
        <w:rPr>
          <w:rFonts w:ascii="Arial Narrow" w:hAnsi="Arial Narrow"/>
          <w:sz w:val="22"/>
        </w:rPr>
        <w:t xml:space="preserve">. Implementación de acuerdos frente a usos permitidos alcanzados en la Mesa Nacional de </w:t>
      </w:r>
      <w:r w:rsidRPr="00387550">
        <w:rPr>
          <w:rFonts w:ascii="Arial Narrow" w:hAnsi="Arial Narrow"/>
          <w:sz w:val="22"/>
        </w:rPr>
        <w:t>Concertación</w:t>
      </w:r>
      <w:r w:rsidR="00387550" w:rsidRPr="00387550">
        <w:rPr>
          <w:rFonts w:ascii="Arial Narrow" w:hAnsi="Arial Narrow"/>
          <w:sz w:val="22"/>
        </w:rPr>
        <w:t xml:space="preserve"> entre organizaciones campesinas para resolución de conflictos territoriales.</w:t>
      </w:r>
    </w:p>
    <w:p w:rsidR="00ED3ECF" w:rsidRPr="00D84A2D" w:rsidRDefault="00ED3ECF" w:rsidP="00387550">
      <w:pPr>
        <w:autoSpaceDN/>
        <w:spacing w:before="120"/>
        <w:jc w:val="both"/>
        <w:textAlignment w:val="auto"/>
        <w:rPr>
          <w:rFonts w:ascii="Arial Narrow" w:eastAsia="MS Mincho" w:hAnsi="Arial Narrow"/>
          <w:b/>
          <w:iCs/>
          <w:color w:val="000000"/>
          <w:sz w:val="22"/>
          <w:shd w:val="clear" w:color="auto" w:fill="FFFFFF"/>
        </w:rPr>
      </w:pPr>
      <w:r w:rsidRPr="00D84A2D">
        <w:rPr>
          <w:rFonts w:ascii="Arial Narrow" w:eastAsia="MS Mincho" w:hAnsi="Arial Narrow"/>
          <w:b/>
          <w:iCs/>
          <w:color w:val="000000"/>
          <w:sz w:val="22"/>
          <w:shd w:val="clear" w:color="auto" w:fill="FFFFFF"/>
        </w:rPr>
        <w:t>Actividades:</w:t>
      </w:r>
    </w:p>
    <w:p w:rsidR="00ED3ECF" w:rsidRPr="00D21587" w:rsidRDefault="00387550" w:rsidP="00D21587">
      <w:pPr>
        <w:pStyle w:val="Prrafodelista"/>
        <w:numPr>
          <w:ilvl w:val="0"/>
          <w:numId w:val="26"/>
        </w:numPr>
        <w:autoSpaceDN/>
        <w:spacing w:before="120"/>
        <w:ind w:left="426"/>
        <w:jc w:val="both"/>
        <w:textAlignment w:val="auto"/>
        <w:rPr>
          <w:rFonts w:ascii="Arial Narrow" w:eastAsia="MS Mincho" w:hAnsi="Arial Narrow"/>
          <w:iCs/>
          <w:color w:val="000000"/>
          <w:sz w:val="22"/>
          <w:shd w:val="clear" w:color="auto" w:fill="FFFFFF"/>
        </w:rPr>
      </w:pPr>
      <w:r w:rsidRPr="00D21587">
        <w:rPr>
          <w:rFonts w:ascii="Arial Narrow" w:eastAsia="MS Mincho" w:hAnsi="Arial Narrow"/>
          <w:iCs/>
          <w:color w:val="000000"/>
          <w:sz w:val="22"/>
          <w:shd w:val="clear" w:color="auto" w:fill="FFFFFF"/>
        </w:rPr>
        <w:t>Investigación básica y aplicada, cumpliendo los requisitos establecidos por Parques Nacionales</w:t>
      </w:r>
      <w:r w:rsidR="00D21587" w:rsidRPr="00D21587">
        <w:rPr>
          <w:rFonts w:ascii="Arial Narrow" w:eastAsia="MS Mincho" w:hAnsi="Arial Narrow"/>
          <w:iCs/>
          <w:color w:val="000000"/>
          <w:sz w:val="22"/>
          <w:shd w:val="clear" w:color="auto" w:fill="FFFFFF"/>
        </w:rPr>
        <w:t>.</w:t>
      </w:r>
    </w:p>
    <w:p w:rsidR="00D21587" w:rsidRDefault="00D21587" w:rsidP="00D21587">
      <w:pPr>
        <w:pStyle w:val="Prrafodelista"/>
        <w:numPr>
          <w:ilvl w:val="0"/>
          <w:numId w:val="26"/>
        </w:numPr>
        <w:autoSpaceDN/>
        <w:spacing w:before="120"/>
        <w:ind w:left="426"/>
        <w:jc w:val="both"/>
        <w:textAlignment w:val="auto"/>
        <w:rPr>
          <w:rFonts w:ascii="Arial Narrow" w:eastAsia="MS Mincho" w:hAnsi="Arial Narrow"/>
          <w:iCs/>
          <w:color w:val="000000"/>
          <w:sz w:val="22"/>
          <w:shd w:val="clear" w:color="auto" w:fill="FFFFFF"/>
        </w:rPr>
      </w:pPr>
      <w:r w:rsidRPr="00D21587">
        <w:rPr>
          <w:rFonts w:ascii="Arial Narrow" w:eastAsia="MS Mincho" w:hAnsi="Arial Narrow"/>
          <w:iCs/>
          <w:color w:val="000000"/>
          <w:sz w:val="22"/>
          <w:shd w:val="clear" w:color="auto" w:fill="FFFFFF"/>
        </w:rPr>
        <w:t>Monitoreo sobre elementos relevantes para la restauración del ecosistema de Bosque Húmedo Andino, cumpliendo los requisitos establecidos por Parques Nacionales</w:t>
      </w:r>
      <w:r>
        <w:rPr>
          <w:rFonts w:ascii="Arial Narrow" w:eastAsia="MS Mincho" w:hAnsi="Arial Narrow"/>
          <w:iCs/>
          <w:color w:val="000000"/>
          <w:sz w:val="22"/>
          <w:shd w:val="clear" w:color="auto" w:fill="FFFFFF"/>
        </w:rPr>
        <w:t>.</w:t>
      </w:r>
    </w:p>
    <w:p w:rsidR="00EF1019" w:rsidRPr="00D21587" w:rsidRDefault="00D21587" w:rsidP="00ED3ECF">
      <w:pPr>
        <w:pStyle w:val="Prrafodelista"/>
        <w:numPr>
          <w:ilvl w:val="0"/>
          <w:numId w:val="26"/>
        </w:numPr>
        <w:autoSpaceDN/>
        <w:spacing w:before="120"/>
        <w:ind w:left="426"/>
        <w:jc w:val="both"/>
        <w:textAlignment w:val="auto"/>
        <w:rPr>
          <w:rFonts w:ascii="Arial Narrow" w:eastAsia="MS Mincho" w:hAnsi="Arial Narrow"/>
          <w:iCs/>
          <w:color w:val="000000"/>
          <w:sz w:val="22"/>
          <w:shd w:val="clear" w:color="auto" w:fill="FFFFFF"/>
        </w:rPr>
      </w:pPr>
      <w:r w:rsidRPr="00D21587">
        <w:rPr>
          <w:rFonts w:ascii="Arial Narrow" w:eastAsia="MS Mincho" w:hAnsi="Arial Narrow"/>
          <w:iCs/>
          <w:color w:val="000000"/>
          <w:sz w:val="22"/>
          <w:shd w:val="clear" w:color="auto" w:fill="FFFFFF"/>
        </w:rPr>
        <w:t>Actividades permitidas en el marco de los acuerdos suscritos en la Mesa Nacional de Concertación entre organizaciones campesinas para resolución de conflictos territoriales.</w:t>
      </w:r>
    </w:p>
    <w:p w:rsidR="00D21587" w:rsidRPr="00D21587" w:rsidRDefault="00D21587" w:rsidP="00ED3ECF">
      <w:pPr>
        <w:spacing w:before="120"/>
        <w:jc w:val="both"/>
        <w:rPr>
          <w:rFonts w:ascii="Arial Narrow" w:hAnsi="Arial Narrow" w:cs="Arial"/>
          <w:b/>
          <w:color w:val="000000"/>
          <w:sz w:val="22"/>
          <w:szCs w:val="22"/>
          <w:lang w:val="es-ES_tradnl"/>
        </w:rPr>
      </w:pPr>
      <w:proofErr w:type="spellStart"/>
      <w:r>
        <w:rPr>
          <w:rFonts w:ascii="Arial Narrow" w:eastAsia="MS Mincho" w:hAnsi="Arial Narrow"/>
          <w:b/>
          <w:iCs/>
          <w:color w:val="000000"/>
          <w:sz w:val="22"/>
          <w:shd w:val="clear" w:color="auto" w:fill="FFFFFF"/>
        </w:rPr>
        <w:t>ZnRN</w:t>
      </w:r>
      <w:proofErr w:type="spellEnd"/>
      <w:r>
        <w:rPr>
          <w:rFonts w:ascii="Arial Narrow" w:eastAsia="MS Mincho" w:hAnsi="Arial Narrow"/>
          <w:b/>
          <w:iCs/>
          <w:color w:val="000000"/>
          <w:sz w:val="22"/>
          <w:shd w:val="clear" w:color="auto" w:fill="FFFFFF"/>
        </w:rPr>
        <w:t xml:space="preserve"> 2:</w:t>
      </w:r>
    </w:p>
    <w:p w:rsidR="00D21587" w:rsidRDefault="00D21587" w:rsidP="00ED3ECF">
      <w:pPr>
        <w:widowControl w:val="0"/>
        <w:autoSpaceDE w:val="0"/>
        <w:adjustRightInd w:val="0"/>
        <w:spacing w:before="120"/>
        <w:jc w:val="both"/>
        <w:textAlignment w:val="auto"/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</w:pPr>
    </w:p>
    <w:p w:rsidR="00ED3ECF" w:rsidRPr="007D76ED" w:rsidRDefault="00ED3ECF" w:rsidP="00ED3ECF">
      <w:pPr>
        <w:widowControl w:val="0"/>
        <w:autoSpaceDE w:val="0"/>
        <w:adjustRightInd w:val="0"/>
        <w:spacing w:before="120"/>
        <w:jc w:val="both"/>
        <w:textAlignment w:val="auto"/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</w:pPr>
      <w:r w:rsidRPr="007D76ED"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Medidas de Manejo:</w:t>
      </w:r>
    </w:p>
    <w:p w:rsidR="00D21587" w:rsidRPr="00D21587" w:rsidRDefault="00D21587" w:rsidP="00D21587">
      <w:pPr>
        <w:spacing w:before="120"/>
        <w:jc w:val="both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D21587">
        <w:rPr>
          <w:rFonts w:ascii="Arial Narrow" w:eastAsia="Calibri" w:hAnsi="Arial Narrow" w:cs="Arial Narrow"/>
          <w:sz w:val="22"/>
          <w:szCs w:val="22"/>
          <w:lang w:val="es-ES_tradnl" w:eastAsia="es-CO"/>
        </w:rPr>
        <w:t>1. Monitoreo de fuentes hídricas y coberturas en el sector.</w:t>
      </w:r>
    </w:p>
    <w:p w:rsidR="00D21587" w:rsidRPr="00D21587" w:rsidRDefault="00D21587" w:rsidP="00D21587">
      <w:pPr>
        <w:spacing w:before="120"/>
        <w:jc w:val="both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D21587">
        <w:rPr>
          <w:rFonts w:ascii="Arial Narrow" w:eastAsia="Calibri" w:hAnsi="Arial Narrow" w:cs="Arial Narrow"/>
          <w:sz w:val="22"/>
          <w:szCs w:val="22"/>
          <w:lang w:val="es-ES_tradnl" w:eastAsia="es-CO"/>
        </w:rPr>
        <w:t>2. Educación ambiental (construcción social de conocimiento).</w:t>
      </w:r>
    </w:p>
    <w:p w:rsidR="00D21587" w:rsidRPr="00D21587" w:rsidRDefault="00D21587" w:rsidP="00D21587">
      <w:pPr>
        <w:spacing w:before="120"/>
        <w:jc w:val="both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D21587">
        <w:rPr>
          <w:rFonts w:ascii="Arial Narrow" w:eastAsia="Calibri" w:hAnsi="Arial Narrow" w:cs="Arial Narrow"/>
          <w:sz w:val="22"/>
          <w:szCs w:val="22"/>
          <w:lang w:val="es-ES_tradnl" w:eastAsia="es-CO"/>
        </w:rPr>
        <w:t>3. Construcción e implementación de acuerdos con comunidades campesinas para la restauración del área protegida.</w:t>
      </w:r>
    </w:p>
    <w:p w:rsidR="00D21587" w:rsidRPr="00D21587" w:rsidRDefault="00D21587" w:rsidP="00D21587">
      <w:pPr>
        <w:spacing w:before="120"/>
        <w:jc w:val="both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D2158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4. Coordinación </w:t>
      </w:r>
      <w:proofErr w:type="spellStart"/>
      <w:r w:rsidRPr="00D21587">
        <w:rPr>
          <w:rFonts w:ascii="Arial Narrow" w:eastAsia="Calibri" w:hAnsi="Arial Narrow" w:cs="Arial Narrow"/>
          <w:sz w:val="22"/>
          <w:szCs w:val="22"/>
          <w:lang w:val="es-ES_tradnl" w:eastAsia="es-CO"/>
        </w:rPr>
        <w:t>intra</w:t>
      </w:r>
      <w:proofErr w:type="spellEnd"/>
      <w:r w:rsidRPr="00D21587"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 e interinstitucional para desarrollar acciones de prevención, vigilancia y control.</w:t>
      </w:r>
    </w:p>
    <w:p w:rsidR="00D21587" w:rsidRPr="00D21587" w:rsidRDefault="00D21587" w:rsidP="00D21587">
      <w:pPr>
        <w:spacing w:before="120"/>
        <w:jc w:val="both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D21587">
        <w:rPr>
          <w:rFonts w:ascii="Arial Narrow" w:eastAsia="Calibri" w:hAnsi="Arial Narrow" w:cs="Arial Narrow"/>
          <w:sz w:val="22"/>
          <w:szCs w:val="22"/>
          <w:lang w:val="es-ES_tradnl" w:eastAsia="es-CO"/>
        </w:rPr>
        <w:t>5. Restauración y recuperación de áreas degradadas</w:t>
      </w:r>
    </w:p>
    <w:p w:rsidR="00D21587" w:rsidRPr="00D21587" w:rsidRDefault="00D21587" w:rsidP="00D21587">
      <w:pPr>
        <w:spacing w:before="120"/>
        <w:jc w:val="both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D21587">
        <w:rPr>
          <w:rFonts w:ascii="Arial Narrow" w:eastAsia="Calibri" w:hAnsi="Arial Narrow" w:cs="Arial Narrow"/>
          <w:sz w:val="22"/>
          <w:szCs w:val="22"/>
          <w:lang w:val="es-ES_tradnl" w:eastAsia="es-CO"/>
        </w:rPr>
        <w:t>6. Implementación de acuerdos frente a usos permitidos  alcanzados en la Mesa Nacional de Concertación entre organizaciones campesinas para resolución de conflictos territoriales</w:t>
      </w:r>
    </w:p>
    <w:p w:rsidR="00ED3ECF" w:rsidRPr="00D21587" w:rsidRDefault="00D21587" w:rsidP="00ED3ECF">
      <w:pPr>
        <w:spacing w:before="120"/>
        <w:jc w:val="both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 w:rsidRPr="00D21587">
        <w:rPr>
          <w:rFonts w:ascii="Arial Narrow" w:eastAsia="Calibri" w:hAnsi="Arial Narrow" w:cs="Arial Narrow"/>
          <w:sz w:val="22"/>
          <w:szCs w:val="22"/>
          <w:lang w:val="es-ES_tradnl" w:eastAsia="es-CO"/>
        </w:rPr>
        <w:t>7. Mantenimiento de infraestructura administrativa del área pro</w:t>
      </w: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>tegida</w:t>
      </w:r>
    </w:p>
    <w:p w:rsidR="00ED3ECF" w:rsidRPr="00922B89" w:rsidRDefault="00ED3ECF" w:rsidP="00ED3ECF">
      <w:pPr>
        <w:widowControl w:val="0"/>
        <w:autoSpaceDE w:val="0"/>
        <w:adjustRightInd w:val="0"/>
        <w:spacing w:before="120"/>
        <w:jc w:val="both"/>
        <w:textAlignment w:val="auto"/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</w:pPr>
      <w:r w:rsidRPr="00922B89">
        <w:rPr>
          <w:rFonts w:ascii="Arial Narrow" w:eastAsia="Calibri" w:hAnsi="Arial Narrow" w:cs="Arial Narrow"/>
          <w:b/>
          <w:bCs/>
          <w:sz w:val="22"/>
          <w:szCs w:val="22"/>
          <w:lang w:val="es-ES_tradnl" w:eastAsia="es-CO"/>
        </w:rPr>
        <w:t>Actividades:</w:t>
      </w:r>
    </w:p>
    <w:p w:rsidR="00ED3ECF" w:rsidRPr="00D21587" w:rsidRDefault="00D21587" w:rsidP="00D21587">
      <w:pPr>
        <w:pStyle w:val="Prrafodelista"/>
        <w:widowControl w:val="0"/>
        <w:numPr>
          <w:ilvl w:val="0"/>
          <w:numId w:val="27"/>
        </w:numPr>
        <w:tabs>
          <w:tab w:val="center" w:pos="510"/>
          <w:tab w:val="left" w:pos="1134"/>
        </w:tabs>
        <w:autoSpaceDE w:val="0"/>
        <w:adjustRightInd w:val="0"/>
        <w:spacing w:before="120" w:line="200" w:lineRule="atLeast"/>
        <w:ind w:left="426"/>
        <w:jc w:val="both"/>
        <w:textAlignment w:val="auto"/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</w:pPr>
      <w:r w:rsidRPr="00D21587"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  <w:t xml:space="preserve">Actividades </w:t>
      </w:r>
      <w:r w:rsidR="001542A5"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  <w:t xml:space="preserve">de recuperación y restauración </w:t>
      </w:r>
      <w:r w:rsidRPr="00D21587"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  <w:t>en el marco de los acuerdos suscritos en l</w:t>
      </w:r>
      <w:r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  <w:t xml:space="preserve">a Mesa Nacional de Concertación </w:t>
      </w:r>
      <w:r w:rsidRPr="00D21587"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  <w:t>entre organizaciones campesinas para resolución de conflictos territoriales.</w:t>
      </w:r>
    </w:p>
    <w:p w:rsidR="00D21587" w:rsidRPr="00D21587" w:rsidRDefault="00D21587" w:rsidP="00D21587">
      <w:pPr>
        <w:pStyle w:val="Prrafodelista"/>
        <w:widowControl w:val="0"/>
        <w:numPr>
          <w:ilvl w:val="0"/>
          <w:numId w:val="27"/>
        </w:numPr>
        <w:tabs>
          <w:tab w:val="center" w:pos="510"/>
          <w:tab w:val="left" w:pos="1134"/>
        </w:tabs>
        <w:autoSpaceDE w:val="0"/>
        <w:adjustRightInd w:val="0"/>
        <w:spacing w:before="120" w:line="200" w:lineRule="atLeast"/>
        <w:ind w:left="426"/>
        <w:jc w:val="both"/>
        <w:textAlignment w:val="auto"/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</w:pPr>
      <w:r w:rsidRPr="00D21587"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  <w:t>Monitoreo sobre elementos relevantes para la restauración de los Biomas, cumpliendo los requisitos establecidos por Parques Nacionales</w:t>
      </w:r>
    </w:p>
    <w:p w:rsidR="00D21587" w:rsidRDefault="00D21587" w:rsidP="00D21587">
      <w:pPr>
        <w:pStyle w:val="Prrafodelista"/>
        <w:widowControl w:val="0"/>
        <w:numPr>
          <w:ilvl w:val="0"/>
          <w:numId w:val="27"/>
        </w:numPr>
        <w:tabs>
          <w:tab w:val="center" w:pos="510"/>
          <w:tab w:val="left" w:pos="1134"/>
        </w:tabs>
        <w:autoSpaceDE w:val="0"/>
        <w:adjustRightInd w:val="0"/>
        <w:spacing w:before="120" w:line="200" w:lineRule="atLeast"/>
        <w:ind w:left="426"/>
        <w:jc w:val="both"/>
        <w:textAlignment w:val="auto"/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</w:pPr>
      <w:r w:rsidRPr="00D21587"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  <w:t>Investigación básica y aplicada cumpliendo los requisitos establecidos por Parques Nacionales</w:t>
      </w:r>
      <w:r>
        <w:rPr>
          <w:rFonts w:ascii="Arial Narrow" w:eastAsia="Calibri" w:hAnsi="Arial Narrow" w:cs="Arial Narrow"/>
          <w:bCs/>
          <w:sz w:val="22"/>
          <w:szCs w:val="22"/>
          <w:lang w:val="es-ES_tradnl" w:eastAsia="es-CO"/>
        </w:rPr>
        <w:t>.</w:t>
      </w:r>
    </w:p>
    <w:p w:rsidR="00F3410B" w:rsidRPr="00F3410B" w:rsidRDefault="00F3410B" w:rsidP="00F02643">
      <w:pPr>
        <w:widowControl w:val="0"/>
        <w:tabs>
          <w:tab w:val="center" w:pos="510"/>
          <w:tab w:val="left" w:pos="1134"/>
        </w:tabs>
        <w:autoSpaceDE w:val="0"/>
        <w:adjustRightInd w:val="0"/>
        <w:spacing w:before="120" w:line="200" w:lineRule="atLeast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</w:p>
    <w:p w:rsidR="0067477C" w:rsidRDefault="004A08CB" w:rsidP="00F02643">
      <w:pPr>
        <w:widowControl w:val="0"/>
        <w:tabs>
          <w:tab w:val="center" w:pos="510"/>
          <w:tab w:val="left" w:pos="1134"/>
        </w:tabs>
        <w:autoSpaceDE w:val="0"/>
        <w:adjustRightInd w:val="0"/>
        <w:spacing w:before="120" w:line="200" w:lineRule="atLeast"/>
        <w:jc w:val="both"/>
        <w:textAlignment w:val="auto"/>
        <w:rPr>
          <w:rFonts w:eastAsia="Calibri"/>
          <w:color w:val="000000"/>
          <w:sz w:val="18"/>
          <w:szCs w:val="18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ARTÍ</w:t>
      </w:r>
      <w:r w:rsidR="0067477C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 xml:space="preserve">CULO </w:t>
      </w:r>
      <w:r w:rsidR="00D21587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QUINTO</w:t>
      </w:r>
      <w:r w:rsidR="0067477C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: PERMISOS Y AUTORIZACIONES.</w:t>
      </w:r>
      <w:r w:rsidR="00105DE5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-</w:t>
      </w:r>
      <w:r w:rsidR="0067477C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 xml:space="preserve"> 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El uso, aprovechamiento y/o afectación de</w:t>
      </w:r>
      <w:r w:rsidR="00372C4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l área y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los recursos naturales renovables, deberá estar precedida de la obtención de permisos, concesiones, licencias y demás autorizaciones a que haya lugar</w:t>
      </w:r>
      <w:r w:rsidR="00372C4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según la normatividad vigente,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atendiendo a l</w:t>
      </w:r>
      <w:r w:rsidR="00EA5EF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as inten</w:t>
      </w:r>
      <w:r w:rsidR="00372C4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ciones de manejo y finalidades 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de la zonificación establecida. </w:t>
      </w:r>
    </w:p>
    <w:p w:rsidR="0067477C" w:rsidRDefault="00372C4A" w:rsidP="00F02643">
      <w:pPr>
        <w:widowControl w:val="0"/>
        <w:tabs>
          <w:tab w:val="center" w:pos="510"/>
          <w:tab w:val="left" w:pos="1134"/>
        </w:tabs>
        <w:autoSpaceDE w:val="0"/>
        <w:adjustRightInd w:val="0"/>
        <w:spacing w:before="120" w:line="200" w:lineRule="atLeast"/>
        <w:jc w:val="both"/>
        <w:textAlignment w:val="auto"/>
        <w:rPr>
          <w:rFonts w:eastAsia="Calibri"/>
          <w:color w:val="000000"/>
          <w:sz w:val="18"/>
          <w:szCs w:val="18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PARÁGRAFO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: Las actividades permitidas  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se podrán realizar siempre y cuando  no  atenten  contra los valores objeto de conservación del área protegida, y no constituyan causa de alteraciones significa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tivas a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l ambiente natural. </w:t>
      </w:r>
    </w:p>
    <w:p w:rsidR="0067477C" w:rsidRDefault="0067477C" w:rsidP="00F02643">
      <w:pPr>
        <w:widowControl w:val="0"/>
        <w:tabs>
          <w:tab w:val="center" w:pos="510"/>
          <w:tab w:val="left" w:pos="1134"/>
        </w:tabs>
        <w:autoSpaceDE w:val="0"/>
        <w:adjustRightInd w:val="0"/>
        <w:spacing w:before="120" w:line="200" w:lineRule="atLeast"/>
        <w:jc w:val="both"/>
        <w:textAlignment w:val="auto"/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</w:pPr>
    </w:p>
    <w:p w:rsidR="0067477C" w:rsidRDefault="004A08CB" w:rsidP="00AD3BAC">
      <w:pPr>
        <w:widowControl w:val="0"/>
        <w:tabs>
          <w:tab w:val="center" w:pos="510"/>
          <w:tab w:val="left" w:pos="1134"/>
        </w:tabs>
        <w:autoSpaceDE w:val="0"/>
        <w:adjustRightInd w:val="0"/>
        <w:spacing w:line="200" w:lineRule="atLeast"/>
        <w:jc w:val="both"/>
        <w:textAlignment w:val="auto"/>
        <w:rPr>
          <w:rFonts w:eastAsia="Calibri"/>
          <w:color w:val="000000"/>
          <w:sz w:val="18"/>
          <w:szCs w:val="18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ARTÍCULO</w:t>
      </w:r>
      <w:r w:rsidR="00D93A72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 xml:space="preserve"> S</w:t>
      </w:r>
      <w:r w:rsidR="00D21587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EXTO</w:t>
      </w:r>
      <w:r w:rsidR="00105DE5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: SEGUIMIENTO.-</w:t>
      </w:r>
      <w:r w:rsidR="0067477C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 xml:space="preserve"> 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De acuerdo con el componente estratégico, se hará seguimiento de las disposiciones establecidas en el Plan de Manejo a través del Plan Operativo Anual.</w:t>
      </w:r>
    </w:p>
    <w:p w:rsidR="00FE73D2" w:rsidRDefault="00FE73D2" w:rsidP="00AD3BAC">
      <w:pPr>
        <w:widowControl w:val="0"/>
        <w:tabs>
          <w:tab w:val="center" w:pos="510"/>
          <w:tab w:val="left" w:pos="1134"/>
        </w:tabs>
        <w:autoSpaceDE w:val="0"/>
        <w:adjustRightInd w:val="0"/>
        <w:spacing w:line="200" w:lineRule="atLeast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</w:p>
    <w:p w:rsidR="00AD3BAC" w:rsidRDefault="0067477C" w:rsidP="00AD3BAC">
      <w:pPr>
        <w:widowControl w:val="0"/>
        <w:tabs>
          <w:tab w:val="center" w:pos="510"/>
          <w:tab w:val="left" w:pos="1134"/>
        </w:tabs>
        <w:autoSpaceDE w:val="0"/>
        <w:adjustRightInd w:val="0"/>
        <w:spacing w:line="200" w:lineRule="atLeast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Considerando que el Plan Estratégico ten</w:t>
      </w:r>
      <w:r w:rsidR="002D4B4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drá un seguimiento permanente, </w:t>
      </w:r>
      <w:r w:rsidR="00105DE5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el Área P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rotegida realizará</w:t>
      </w:r>
      <w:r w:rsidR="002D4B4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anualmente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la reprogramación de las metas y actividades para el año correspondiente, así</w:t>
      </w:r>
      <w:r w:rsidR="002D4B4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como del presupuesto asociado 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a éstas</w:t>
      </w:r>
      <w:r w:rsidR="002D4B4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, a través del POA, 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de acuerdo con los resultados alcanz</w:t>
      </w:r>
      <w:r w:rsidR="002D4B4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ados en la vigencia anterior y 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los recursos </w:t>
      </w:r>
      <w:r w:rsidR="00FE73D2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asignados para la siguiente vigencia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. </w:t>
      </w:r>
    </w:p>
    <w:p w:rsidR="0067477C" w:rsidRDefault="0067477C" w:rsidP="00AD3BAC">
      <w:pPr>
        <w:widowControl w:val="0"/>
        <w:tabs>
          <w:tab w:val="center" w:pos="510"/>
          <w:tab w:val="left" w:pos="1134"/>
        </w:tabs>
        <w:autoSpaceDE w:val="0"/>
        <w:adjustRightInd w:val="0"/>
        <w:spacing w:line="200" w:lineRule="atLeast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</w:t>
      </w:r>
    </w:p>
    <w:p w:rsidR="0067477C" w:rsidRDefault="0067477C" w:rsidP="00AD3BAC">
      <w:pPr>
        <w:widowControl w:val="0"/>
        <w:tabs>
          <w:tab w:val="center" w:pos="510"/>
          <w:tab w:val="left" w:pos="1134"/>
        </w:tabs>
        <w:autoSpaceDE w:val="0"/>
        <w:adjustRightInd w:val="0"/>
        <w:spacing w:line="200" w:lineRule="atLeast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 xml:space="preserve">ARTICULO </w:t>
      </w:r>
      <w:r w:rsidR="00D21587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SÉPTIMO</w:t>
      </w:r>
      <w:r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: REVISIÓN Y AJUSTE</w:t>
      </w:r>
      <w:r w:rsidR="00231F7A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 xml:space="preserve"> DEL PLAN DE MANEJO</w:t>
      </w:r>
      <w:r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 xml:space="preserve">.- 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Si de los procesos de revisión y ajuste del Plan de Manejo</w:t>
      </w:r>
      <w:r w:rsidR="00231F7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,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y previa evaluación técnica por la Subdirección de Gestión y Manejo de Áreas Protegidas,</w:t>
      </w:r>
      <w:r w:rsidR="00231F7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se concluye que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las situacione</w:t>
      </w:r>
      <w:r w:rsidR="00231F7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s de manejo del área protegida no han variado y 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no se </w:t>
      </w:r>
      <w:r w:rsidR="00231F7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hace necesario formular cambios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en el componente de ordenamiento, se podrá actualizar la planeación estratégica</w:t>
      </w:r>
      <w:r w:rsidR="00D73FE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a tr</w:t>
      </w:r>
      <w:r w:rsidR="001542A5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avés de su Plan Operativo Anual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, sin que para tal efecto se requ</w:t>
      </w:r>
      <w:r w:rsidR="00B65BD9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iera de un nuevo acto administrat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ivo. </w:t>
      </w:r>
    </w:p>
    <w:p w:rsidR="00AD3BAC" w:rsidRDefault="00AD3BAC" w:rsidP="00AD3BAC">
      <w:pPr>
        <w:widowControl w:val="0"/>
        <w:tabs>
          <w:tab w:val="center" w:pos="510"/>
          <w:tab w:val="left" w:pos="1134"/>
        </w:tabs>
        <w:autoSpaceDE w:val="0"/>
        <w:adjustRightInd w:val="0"/>
        <w:spacing w:line="200" w:lineRule="atLeast"/>
        <w:jc w:val="both"/>
        <w:textAlignment w:val="auto"/>
        <w:rPr>
          <w:rFonts w:eastAsia="Calibri"/>
          <w:color w:val="000000"/>
          <w:sz w:val="18"/>
          <w:szCs w:val="18"/>
          <w:lang w:val="es-ES_tradnl" w:eastAsia="es-CO"/>
        </w:rPr>
      </w:pPr>
    </w:p>
    <w:p w:rsidR="0067477C" w:rsidRDefault="00105DE5" w:rsidP="00AD3BAC">
      <w:pPr>
        <w:widowControl w:val="0"/>
        <w:tabs>
          <w:tab w:val="center" w:pos="510"/>
          <w:tab w:val="left" w:pos="1134"/>
        </w:tabs>
        <w:autoSpaceDE w:val="0"/>
        <w:adjustRightInd w:val="0"/>
        <w:spacing w:line="200" w:lineRule="atLeast"/>
        <w:jc w:val="both"/>
        <w:textAlignment w:val="auto"/>
        <w:rPr>
          <w:rFonts w:eastAsia="Calibri"/>
          <w:color w:val="000000"/>
          <w:sz w:val="18"/>
          <w:szCs w:val="18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ARTÍCULO</w:t>
      </w:r>
      <w:r w:rsidR="0067477C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 xml:space="preserve"> </w:t>
      </w:r>
      <w:r w:rsidR="00D21587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OCTAVO</w:t>
      </w:r>
      <w:r w:rsidR="0067477C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: CUMPLIMIENTO DEL PLAN DE MANEJO.</w:t>
      </w:r>
      <w:r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-</w:t>
      </w:r>
      <w:r w:rsidR="0067477C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 xml:space="preserve"> 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Las autoridades competentes del orden nacional, regional y local, así como los actores que intervengan al interior del área del</w:t>
      </w:r>
      <w:r w:rsidR="00B65BD9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Parque Nacional Natural </w:t>
      </w:r>
      <w:r w:rsidR="00D2158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Cordillera de los Picachos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, </w:t>
      </w:r>
      <w:r w:rsidR="00D2158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deberán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acatar las disposic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iones generadas en el presente P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lan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de M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anejo, de conformidad con sus</w:t>
      </w:r>
      <w:r w:rsidR="00231F7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deberes,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funciones y</w:t>
      </w:r>
      <w:r w:rsidR="00231F7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/o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competencias establecidas en el ordenamiento jurídico. </w:t>
      </w:r>
    </w:p>
    <w:p w:rsidR="00AD3BAC" w:rsidRDefault="00AD3BAC" w:rsidP="00AD3BAC">
      <w:pPr>
        <w:widowControl w:val="0"/>
        <w:tabs>
          <w:tab w:val="center" w:pos="510"/>
          <w:tab w:val="left" w:pos="1134"/>
        </w:tabs>
        <w:autoSpaceDE w:val="0"/>
        <w:adjustRightInd w:val="0"/>
        <w:spacing w:line="200" w:lineRule="atLeast"/>
        <w:jc w:val="both"/>
        <w:textAlignment w:val="auto"/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</w:pPr>
    </w:p>
    <w:p w:rsidR="00AD3BAC" w:rsidRDefault="005F0E1E" w:rsidP="008F7193">
      <w:pPr>
        <w:widowControl w:val="0"/>
        <w:tabs>
          <w:tab w:val="center" w:pos="510"/>
          <w:tab w:val="left" w:pos="1134"/>
        </w:tabs>
        <w:autoSpaceDE w:val="0"/>
        <w:adjustRightInd w:val="0"/>
        <w:spacing w:line="200" w:lineRule="atLeast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ARTÍCULO</w:t>
      </w:r>
      <w:r w:rsidR="0067477C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 xml:space="preserve"> </w:t>
      </w:r>
      <w:r w:rsidR="00D21587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NOVENO</w:t>
      </w:r>
      <w:r w:rsidR="0067477C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: COMUNICACIONES</w:t>
      </w:r>
      <w:r w:rsidR="00231F7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.-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 Comunicar el presente acto adminis</w:t>
      </w:r>
      <w:r w:rsidR="00D2158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trativo a los Alcaldes  de los M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unicipios de</w:t>
      </w:r>
      <w:r w:rsidR="00D2158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</w:t>
      </w:r>
      <w:r w:rsidR="00D21587" w:rsidRPr="00D2158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San Vicente del </w:t>
      </w:r>
      <w:proofErr w:type="spellStart"/>
      <w:r w:rsidR="00D21587" w:rsidRPr="00D2158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Caguan</w:t>
      </w:r>
      <w:proofErr w:type="spellEnd"/>
      <w:r w:rsidR="00D2158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en el Departamento del Caquetá</w:t>
      </w: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;</w:t>
      </w:r>
      <w:r w:rsidR="00B65BD9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</w:t>
      </w:r>
      <w:r w:rsidR="00D2158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Uribe en el Departamento del Meta y </w:t>
      </w:r>
      <w:r w:rsidR="00D21587" w:rsidRPr="00D2158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Tello, </w:t>
      </w:r>
      <w:proofErr w:type="spellStart"/>
      <w:r w:rsidR="00D21587" w:rsidRPr="00D2158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Baralla</w:t>
      </w:r>
      <w:proofErr w:type="spellEnd"/>
      <w:r w:rsidR="00D21587" w:rsidRPr="00D2158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y Neiva</w:t>
      </w:r>
      <w:r w:rsidR="00D2158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en el Departamento del Huila,  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a</w:t>
      </w:r>
      <w:r w:rsidR="00B65BD9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l</w:t>
      </w:r>
      <w:r w:rsidR="00B65BD9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os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Gobernador</w:t>
      </w:r>
      <w:r w:rsidR="00B65BD9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es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de</w:t>
      </w:r>
      <w:r w:rsidR="00B65BD9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los 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Departamento</w:t>
      </w:r>
      <w:r w:rsidR="00B65BD9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s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de</w:t>
      </w:r>
      <w:r w:rsidR="00D21587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Caquetá, Meta y Huila</w:t>
      </w:r>
      <w:r w:rsidR="00231F7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,</w:t>
      </w:r>
      <w:r w:rsidR="00B65BD9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a la Procuraduría Delegada para Asuntos Ambientales</w:t>
      </w:r>
      <w:r w:rsidR="00231F7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 y Agrarios, y al Ministerio de Ambiente y Desarrollo Sostenible.</w:t>
      </w:r>
    </w:p>
    <w:p w:rsidR="008F7193" w:rsidRDefault="008F7193" w:rsidP="008F7193">
      <w:pPr>
        <w:widowControl w:val="0"/>
        <w:tabs>
          <w:tab w:val="center" w:pos="510"/>
          <w:tab w:val="left" w:pos="1134"/>
        </w:tabs>
        <w:autoSpaceDE w:val="0"/>
        <w:adjustRightInd w:val="0"/>
        <w:spacing w:line="200" w:lineRule="atLeast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</w:p>
    <w:p w:rsidR="0067477C" w:rsidRDefault="00231F7A" w:rsidP="00F02643">
      <w:pPr>
        <w:widowControl w:val="0"/>
        <w:tabs>
          <w:tab w:val="center" w:pos="510"/>
          <w:tab w:val="left" w:pos="1134"/>
        </w:tabs>
        <w:autoSpaceDE w:val="0"/>
        <w:adjustRightInd w:val="0"/>
        <w:spacing w:before="120" w:line="200" w:lineRule="atLeast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ARTICULO DÉ</w:t>
      </w:r>
      <w:r w:rsidR="00105DE5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CIMO</w:t>
      </w:r>
      <w:r w:rsidR="00372C4A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: VIGENCIA Y PUBLICACIÓ</w:t>
      </w:r>
      <w:r w:rsidR="0067477C">
        <w:rPr>
          <w:rFonts w:ascii="Arial Narrow" w:eastAsia="Calibri" w:hAnsi="Arial Narrow" w:cs="Arial Narrow"/>
          <w:b/>
          <w:bCs/>
          <w:color w:val="000000"/>
          <w:sz w:val="22"/>
          <w:szCs w:val="22"/>
          <w:lang w:val="es-ES_tradnl" w:eastAsia="es-CO"/>
        </w:rPr>
        <w:t>N</w:t>
      </w:r>
      <w:r w:rsidR="00372C4A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.-  La presente R</w:t>
      </w:r>
      <w:r w:rsidR="0067477C"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>esolución rige a partir de la fecha de su expedición y publicación en el Diario Oficial.</w:t>
      </w:r>
    </w:p>
    <w:p w:rsidR="00F02643" w:rsidRDefault="00F02643" w:rsidP="00F02643">
      <w:pPr>
        <w:widowControl w:val="0"/>
        <w:tabs>
          <w:tab w:val="center" w:pos="510"/>
          <w:tab w:val="left" w:pos="1134"/>
        </w:tabs>
        <w:autoSpaceDE w:val="0"/>
        <w:adjustRightInd w:val="0"/>
        <w:spacing w:before="120" w:line="200" w:lineRule="atLeast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</w:p>
    <w:p w:rsidR="0067477C" w:rsidRDefault="0067477C" w:rsidP="00F02643">
      <w:pPr>
        <w:widowControl w:val="0"/>
        <w:tabs>
          <w:tab w:val="center" w:pos="510"/>
          <w:tab w:val="left" w:pos="1134"/>
        </w:tabs>
        <w:autoSpaceDE w:val="0"/>
        <w:adjustRightInd w:val="0"/>
        <w:spacing w:before="120" w:line="200" w:lineRule="atLeast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  <w:t xml:space="preserve">Dada en Bogotá D.C., a los </w:t>
      </w:r>
    </w:p>
    <w:p w:rsidR="00AB6148" w:rsidRDefault="00AB6148" w:rsidP="00F02643">
      <w:pPr>
        <w:widowControl w:val="0"/>
        <w:tabs>
          <w:tab w:val="center" w:pos="510"/>
          <w:tab w:val="left" w:pos="1134"/>
        </w:tabs>
        <w:autoSpaceDE w:val="0"/>
        <w:adjustRightInd w:val="0"/>
        <w:spacing w:before="120" w:line="200" w:lineRule="atLeast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</w:p>
    <w:p w:rsidR="0067477C" w:rsidRDefault="0067477C" w:rsidP="00F02643">
      <w:pPr>
        <w:widowControl w:val="0"/>
        <w:tabs>
          <w:tab w:val="center" w:pos="510"/>
          <w:tab w:val="left" w:pos="1134"/>
        </w:tabs>
        <w:autoSpaceDE w:val="0"/>
        <w:adjustRightInd w:val="0"/>
        <w:spacing w:before="120" w:line="200" w:lineRule="atLeast"/>
        <w:jc w:val="both"/>
        <w:textAlignment w:val="auto"/>
        <w:rPr>
          <w:rFonts w:ascii="Arial Narrow" w:eastAsia="Calibri" w:hAnsi="Arial Narrow" w:cs="Arial Narrow"/>
          <w:color w:val="000000"/>
          <w:sz w:val="22"/>
          <w:szCs w:val="22"/>
          <w:lang w:val="es-ES_tradnl" w:eastAsia="es-CO"/>
        </w:rPr>
      </w:pPr>
    </w:p>
    <w:p w:rsidR="0067477C" w:rsidRDefault="0067477C" w:rsidP="00F02643">
      <w:pPr>
        <w:widowControl w:val="0"/>
        <w:autoSpaceDE w:val="0"/>
        <w:adjustRightInd w:val="0"/>
        <w:spacing w:before="120"/>
        <w:jc w:val="center"/>
        <w:textAlignment w:val="auto"/>
        <w:rPr>
          <w:rFonts w:ascii="Arial Narrow" w:eastAsia="Calibri" w:hAnsi="Arial Narrow" w:cs="Arial Narrow"/>
          <w:b/>
          <w:bCs/>
          <w:kern w:val="1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kern w:val="1"/>
          <w:sz w:val="22"/>
          <w:szCs w:val="22"/>
          <w:lang w:val="es-ES_tradnl" w:eastAsia="es-CO"/>
        </w:rPr>
        <w:t>COMUNÍQUESE, PÚBLIQUESE  Y CÚMPLASE</w:t>
      </w:r>
    </w:p>
    <w:p w:rsidR="0067477C" w:rsidRDefault="0067477C" w:rsidP="00F02643">
      <w:pPr>
        <w:widowControl w:val="0"/>
        <w:autoSpaceDE w:val="0"/>
        <w:adjustRightInd w:val="0"/>
        <w:spacing w:before="120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F02643">
      <w:pPr>
        <w:widowControl w:val="0"/>
        <w:autoSpaceDE w:val="0"/>
        <w:adjustRightInd w:val="0"/>
        <w:spacing w:before="120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F02643">
      <w:pPr>
        <w:widowControl w:val="0"/>
        <w:autoSpaceDE w:val="0"/>
        <w:adjustRightInd w:val="0"/>
        <w:spacing w:before="120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F02643">
      <w:pPr>
        <w:widowControl w:val="0"/>
        <w:autoSpaceDE w:val="0"/>
        <w:adjustRightInd w:val="0"/>
        <w:spacing w:before="120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F02643">
      <w:pPr>
        <w:widowControl w:val="0"/>
        <w:autoSpaceDE w:val="0"/>
        <w:adjustRightInd w:val="0"/>
        <w:spacing w:before="120"/>
        <w:jc w:val="center"/>
        <w:textAlignment w:val="auto"/>
        <w:rPr>
          <w:rFonts w:ascii="Arial Narrow" w:eastAsia="Calibri" w:hAnsi="Arial Narrow" w:cs="Arial Narrow"/>
          <w:b/>
          <w:bCs/>
          <w:kern w:val="1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b/>
          <w:bCs/>
          <w:kern w:val="1"/>
          <w:sz w:val="22"/>
          <w:szCs w:val="22"/>
          <w:lang w:val="es-ES_tradnl" w:eastAsia="es-CO"/>
        </w:rPr>
        <w:t>JULIA MIRANDA LONDOÑO</w:t>
      </w:r>
    </w:p>
    <w:p w:rsidR="0067477C" w:rsidRDefault="0067477C" w:rsidP="00F02643">
      <w:pPr>
        <w:widowControl w:val="0"/>
        <w:autoSpaceDE w:val="0"/>
        <w:adjustRightInd w:val="0"/>
        <w:spacing w:before="120"/>
        <w:jc w:val="center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  <w:r>
        <w:rPr>
          <w:rFonts w:ascii="Arial Narrow" w:eastAsia="Calibri" w:hAnsi="Arial Narrow" w:cs="Arial Narrow"/>
          <w:sz w:val="22"/>
          <w:szCs w:val="22"/>
          <w:lang w:val="es-ES_tradnl" w:eastAsia="es-CO"/>
        </w:rPr>
        <w:t xml:space="preserve">Directora General </w:t>
      </w:r>
    </w:p>
    <w:p w:rsidR="0067477C" w:rsidRDefault="0067477C" w:rsidP="00F02643">
      <w:pPr>
        <w:widowControl w:val="0"/>
        <w:autoSpaceDE w:val="0"/>
        <w:adjustRightInd w:val="0"/>
        <w:spacing w:before="120"/>
        <w:jc w:val="center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67477C" w:rsidRDefault="0067477C" w:rsidP="00F02643">
      <w:pPr>
        <w:widowControl w:val="0"/>
        <w:autoSpaceDE w:val="0"/>
        <w:adjustRightInd w:val="0"/>
        <w:spacing w:before="120"/>
        <w:textAlignment w:val="auto"/>
        <w:rPr>
          <w:rFonts w:ascii="Arial Narrow" w:eastAsia="Calibri" w:hAnsi="Arial Narrow" w:cs="Arial Narrow"/>
          <w:sz w:val="22"/>
          <w:szCs w:val="22"/>
          <w:lang w:val="es-ES_tradnl" w:eastAsia="es-CO"/>
        </w:rPr>
      </w:pPr>
    </w:p>
    <w:p w:rsidR="00105DE5" w:rsidRDefault="0067477C" w:rsidP="00A26A35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</w:pPr>
      <w:r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 xml:space="preserve">Proyectó: </w:t>
      </w:r>
      <w:r w:rsidR="00105DE5"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ab/>
        <w:t>Santiago José Olaya Gómez - OAJ</w:t>
      </w:r>
    </w:p>
    <w:p w:rsidR="0067477C" w:rsidRDefault="0067477C" w:rsidP="00A26A35">
      <w:pPr>
        <w:widowControl w:val="0"/>
        <w:autoSpaceDE w:val="0"/>
        <w:adjustRightInd w:val="0"/>
        <w:jc w:val="both"/>
        <w:textAlignment w:val="auto"/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</w:pPr>
      <w:r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>Revisó:</w:t>
      </w:r>
      <w:r w:rsidR="00105DE5"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ab/>
      </w:r>
      <w:r w:rsidR="00B65BD9"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 xml:space="preserve">Marcela Jiménez </w:t>
      </w:r>
      <w:proofErr w:type="spellStart"/>
      <w:r w:rsidR="00B65BD9"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>Larrarte</w:t>
      </w:r>
      <w:proofErr w:type="spellEnd"/>
      <w:r w:rsidR="00B65BD9"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 xml:space="preserve"> </w:t>
      </w:r>
      <w:r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 xml:space="preserve">– Jefe Oficina Asesora Jurídica </w:t>
      </w:r>
    </w:p>
    <w:p w:rsidR="00481466" w:rsidRDefault="0067477C" w:rsidP="00A26A35">
      <w:pPr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</w:pPr>
      <w:r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>Revisó:</w:t>
      </w:r>
      <w:r w:rsidR="00105DE5"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ab/>
      </w:r>
      <w:r w:rsidR="00231F7A"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 xml:space="preserve">Edna </w:t>
      </w:r>
      <w:r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>Carolina Jarro – Subdirectora de Gestión y Manejo de Áreas Protegidas</w:t>
      </w:r>
    </w:p>
    <w:p w:rsidR="009E5E41" w:rsidRDefault="009E5E41" w:rsidP="00A26A35">
      <w:pPr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</w:pPr>
      <w:r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 xml:space="preserve">Revisó: </w:t>
      </w:r>
      <w:r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ab/>
        <w:t>Edgar Olaya, Director Territorial  Orinoquía</w:t>
      </w:r>
    </w:p>
    <w:p w:rsidR="00D82243" w:rsidRPr="00D82243" w:rsidRDefault="00D82243" w:rsidP="00A26A35">
      <w:pPr>
        <w:rPr>
          <w:color w:val="FF0000"/>
        </w:rPr>
      </w:pPr>
      <w:r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 xml:space="preserve">Revisó:     </w:t>
      </w:r>
      <w:r w:rsidR="00EC1ADA"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 xml:space="preserve">Luz Adriana </w:t>
      </w:r>
      <w:proofErr w:type="spellStart"/>
      <w:r w:rsidR="00EC1ADA"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>Malaver</w:t>
      </w:r>
      <w:proofErr w:type="spellEnd"/>
      <w:r w:rsidR="00EC1ADA"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 xml:space="preserve"> Rojas</w:t>
      </w:r>
      <w:r w:rsidR="00F671A4" w:rsidRPr="00F671A4"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 xml:space="preserve"> – Jefe PNN </w:t>
      </w:r>
      <w:r w:rsidR="00EC1ADA">
        <w:rPr>
          <w:rFonts w:ascii="Arial Narrow" w:eastAsia="Calibri" w:hAnsi="Arial Narrow" w:cs="Arial Narrow"/>
          <w:i/>
          <w:iCs/>
          <w:sz w:val="18"/>
          <w:szCs w:val="18"/>
          <w:lang w:val="es-ES_tradnl" w:eastAsia="es-CO"/>
        </w:rPr>
        <w:t>Cordillera de los Picachos</w:t>
      </w:r>
    </w:p>
    <w:sectPr w:rsidR="00D82243" w:rsidRPr="00D82243" w:rsidSect="00523FA7">
      <w:headerReference w:type="default" r:id="rId8"/>
      <w:headerReference w:type="first" r:id="rId9"/>
      <w:pgSz w:w="11680" w:h="19108"/>
      <w:pgMar w:top="1797" w:right="1701" w:bottom="2337" w:left="1701" w:header="567" w:footer="203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B8AA4" w15:done="0"/>
  <w15:commentEx w15:paraId="16429005" w15:done="0"/>
  <w15:commentEx w15:paraId="129BCC83" w15:done="0"/>
  <w15:commentEx w15:paraId="7E01760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15" w:rsidRDefault="00FB1F15">
      <w:r>
        <w:separator/>
      </w:r>
    </w:p>
  </w:endnote>
  <w:endnote w:type="continuationSeparator" w:id="0">
    <w:p w:rsidR="00FB1F15" w:rsidRDefault="00FB1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15" w:rsidRDefault="00FB1F15">
      <w:r>
        <w:rPr>
          <w:color w:val="000000"/>
        </w:rPr>
        <w:separator/>
      </w:r>
    </w:p>
  </w:footnote>
  <w:footnote w:type="continuationSeparator" w:id="0">
    <w:p w:rsidR="00FB1F15" w:rsidRDefault="00FB1F15">
      <w:r>
        <w:continuationSeparator/>
      </w:r>
    </w:p>
  </w:footnote>
  <w:footnote w:id="1">
    <w:p w:rsidR="00F42359" w:rsidRPr="00C05DF0" w:rsidRDefault="00F42359" w:rsidP="00F42359">
      <w:pPr>
        <w:spacing w:after="160"/>
        <w:rPr>
          <w:rFonts w:cs="Calibri"/>
          <w:sz w:val="22"/>
          <w:lang w:val="es-US"/>
        </w:rPr>
      </w:pPr>
      <w:r>
        <w:rPr>
          <w:rStyle w:val="Refdenotaalpie"/>
        </w:rPr>
        <w:footnoteRef/>
      </w:r>
      <w:r>
        <w:t xml:space="preserve"> </w:t>
      </w:r>
      <w:r w:rsidRPr="00023011">
        <w:rPr>
          <w:rFonts w:ascii="Arial" w:eastAsia="Calibri" w:hAnsi="Arial" w:cs="Arial"/>
          <w:color w:val="222222"/>
          <w:sz w:val="16"/>
          <w:szCs w:val="19"/>
          <w:shd w:val="clear" w:color="auto" w:fill="FFFFFF"/>
        </w:rPr>
        <w:t>Díaz, M. 2016.  Guía para la elaboración de planes de manejo de las áreas del Sistema de Parques Nacionales Naturales.  Subdirección de Gestión y Manejo de Áreas Protegidas, Parques Nacionales Naturales</w:t>
      </w:r>
    </w:p>
    <w:p w:rsidR="00F42359" w:rsidRPr="00023011" w:rsidRDefault="00F42359" w:rsidP="00F42359">
      <w:pPr>
        <w:pStyle w:val="Textonotapie"/>
        <w:rPr>
          <w:lang w:val="es-US"/>
        </w:rPr>
      </w:pPr>
    </w:p>
  </w:footnote>
  <w:footnote w:id="2">
    <w:p w:rsidR="004A1B1C" w:rsidRPr="007F2648" w:rsidRDefault="004A1B1C">
      <w:pPr>
        <w:pStyle w:val="Textonotapie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7F2648">
        <w:rPr>
          <w:rStyle w:val="Refdenotaalpie"/>
          <w:rFonts w:ascii="Arial" w:hAnsi="Arial" w:cs="Arial"/>
          <w:sz w:val="16"/>
          <w:szCs w:val="16"/>
        </w:rPr>
        <w:footnoteRef/>
      </w:r>
      <w:r w:rsidRPr="007F264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F2648">
        <w:rPr>
          <w:rFonts w:ascii="Arial" w:hAnsi="Arial" w:cs="Arial"/>
          <w:color w:val="222222"/>
          <w:sz w:val="16"/>
          <w:szCs w:val="16"/>
          <w:shd w:val="clear" w:color="auto" w:fill="FFFFFF"/>
        </w:rPr>
        <w:t>Sorzano</w:t>
      </w:r>
      <w:proofErr w:type="spellEnd"/>
      <w:r w:rsidRPr="007F2648">
        <w:rPr>
          <w:rFonts w:ascii="Arial" w:hAnsi="Arial" w:cs="Arial"/>
          <w:color w:val="222222"/>
          <w:sz w:val="16"/>
          <w:szCs w:val="16"/>
          <w:shd w:val="clear" w:color="auto" w:fill="FFFFFF"/>
        </w:rPr>
        <w:t>, C. 2011. La Zonificación de Manejo en las Áreas del Sistema de Parques Nacionales Naturales.  Subd</w:t>
      </w:r>
      <w:r w:rsidRPr="007F2648">
        <w:rPr>
          <w:rFonts w:ascii="Arial" w:hAnsi="Arial" w:cs="Arial"/>
          <w:color w:val="222222"/>
          <w:sz w:val="16"/>
          <w:szCs w:val="16"/>
          <w:shd w:val="clear" w:color="auto" w:fill="FFFFFF"/>
        </w:rPr>
        <w:t>i</w:t>
      </w:r>
      <w:r w:rsidRPr="007F2648">
        <w:rPr>
          <w:rFonts w:ascii="Arial" w:hAnsi="Arial" w:cs="Arial"/>
          <w:color w:val="222222"/>
          <w:sz w:val="16"/>
          <w:szCs w:val="16"/>
          <w:shd w:val="clear" w:color="auto" w:fill="FFFFFF"/>
        </w:rPr>
        <w:t>rección Técnica - Grupo de Planeación y Manejo. Unidad Administrativa Especial de Parques Nacionales Naturales de Colombia.</w:t>
      </w:r>
    </w:p>
  </w:footnote>
  <w:footnote w:id="3">
    <w:p w:rsidR="004A1B1C" w:rsidRPr="007F2648" w:rsidRDefault="004A1B1C" w:rsidP="00C10BF5">
      <w:pPr>
        <w:pStyle w:val="Textonotapie"/>
        <w:suppressAutoHyphens/>
        <w:rPr>
          <w:rFonts w:ascii="Arial" w:hAnsi="Arial" w:cs="Arial"/>
          <w:sz w:val="16"/>
          <w:szCs w:val="16"/>
          <w:lang w:val="es-CO"/>
        </w:rPr>
      </w:pPr>
      <w:r w:rsidRPr="007F2648">
        <w:rPr>
          <w:rStyle w:val="Refdenotaalpie"/>
          <w:rFonts w:ascii="Arial" w:hAnsi="Arial" w:cs="Arial"/>
          <w:sz w:val="16"/>
          <w:szCs w:val="16"/>
        </w:rPr>
        <w:footnoteRef/>
      </w:r>
      <w:r w:rsidRPr="007F2648">
        <w:rPr>
          <w:rFonts w:ascii="Arial" w:hAnsi="Arial" w:cs="Arial"/>
          <w:sz w:val="16"/>
          <w:szCs w:val="16"/>
        </w:rPr>
        <w:t xml:space="preserve"> Díaz, M. 2013. Precisiones para la Zonificación de Manejo en las Áreas del Sistema de Parques Nacionales Natura-les, Subdirección de Gestión y Manejo de Áreas Protegidas- Grupo de Planeación y Manejo. Parques Nacionales Naturales de Colombia.</w:t>
      </w:r>
    </w:p>
  </w:footnote>
  <w:footnote w:id="4">
    <w:p w:rsidR="004A1B1C" w:rsidRPr="007F2648" w:rsidRDefault="004A1B1C">
      <w:pPr>
        <w:pStyle w:val="Textonotapie"/>
        <w:rPr>
          <w:rFonts w:ascii="Arial" w:hAnsi="Arial" w:cs="Arial"/>
          <w:sz w:val="16"/>
          <w:szCs w:val="16"/>
          <w:lang w:val="es-ES_tradnl"/>
        </w:rPr>
      </w:pPr>
      <w:r w:rsidRPr="007F2648">
        <w:rPr>
          <w:rStyle w:val="Refdenotaalpie"/>
          <w:rFonts w:ascii="Arial" w:hAnsi="Arial" w:cs="Arial"/>
          <w:sz w:val="16"/>
          <w:szCs w:val="16"/>
        </w:rPr>
        <w:footnoteRef/>
      </w:r>
      <w:r w:rsidRPr="007F2648">
        <w:rPr>
          <w:rFonts w:ascii="Arial" w:hAnsi="Arial" w:cs="Arial"/>
          <w:sz w:val="16"/>
          <w:szCs w:val="16"/>
        </w:rPr>
        <w:t xml:space="preserve"> Barrero, A. 2011. </w:t>
      </w:r>
      <w:r w:rsidRPr="007F2648">
        <w:rPr>
          <w:rFonts w:ascii="Arial" w:hAnsi="Arial" w:cs="Arial"/>
          <w:sz w:val="16"/>
          <w:szCs w:val="16"/>
          <w:lang w:val="es-ES_tradnl" w:eastAsia="es-CO"/>
        </w:rPr>
        <w:t xml:space="preserve">Lineamientos para la formulación o actualización del Plan Estratégico de Acción de los Planes de Manejo. </w:t>
      </w:r>
      <w:r w:rsidRPr="007F2648">
        <w:rPr>
          <w:rFonts w:ascii="Arial" w:hAnsi="Arial" w:cs="Arial"/>
          <w:color w:val="222222"/>
          <w:sz w:val="16"/>
          <w:szCs w:val="16"/>
          <w:shd w:val="clear" w:color="auto" w:fill="FFFFFF"/>
        </w:rPr>
        <w:t>Subdirección Técnica - Grupo de Planeación y Manejo. Unidad Administrativa Especial de Parques Naci</w:t>
      </w:r>
      <w:r w:rsidRPr="007F2648">
        <w:rPr>
          <w:rFonts w:ascii="Arial" w:hAnsi="Arial" w:cs="Arial"/>
          <w:color w:val="222222"/>
          <w:sz w:val="16"/>
          <w:szCs w:val="16"/>
          <w:shd w:val="clear" w:color="auto" w:fill="FFFFFF"/>
        </w:rPr>
        <w:t>o</w:t>
      </w:r>
      <w:r w:rsidRPr="007F2648">
        <w:rPr>
          <w:rFonts w:ascii="Arial" w:hAnsi="Arial" w:cs="Arial"/>
          <w:color w:val="222222"/>
          <w:sz w:val="16"/>
          <w:szCs w:val="16"/>
          <w:shd w:val="clear" w:color="auto" w:fill="FFFFFF"/>
        </w:rPr>
        <w:t>nales Naturales de Colombia.</w:t>
      </w:r>
    </w:p>
  </w:footnote>
  <w:footnote w:id="5">
    <w:p w:rsidR="004A1B1C" w:rsidRPr="009E4D36" w:rsidRDefault="004A1B1C" w:rsidP="007F2648">
      <w:pPr>
        <w:pStyle w:val="Textonotapie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7F2648">
        <w:rPr>
          <w:rStyle w:val="Refdenotaalpie"/>
          <w:rFonts w:ascii="Arial" w:hAnsi="Arial" w:cs="Arial"/>
          <w:sz w:val="16"/>
          <w:szCs w:val="16"/>
        </w:rPr>
        <w:footnoteRef/>
      </w:r>
      <w:r w:rsidRPr="007F2648">
        <w:rPr>
          <w:rFonts w:ascii="Arial" w:hAnsi="Arial" w:cs="Arial"/>
          <w:sz w:val="16"/>
          <w:szCs w:val="16"/>
        </w:rPr>
        <w:t xml:space="preserve"> Barrero, A. 2011. </w:t>
      </w:r>
      <w:r w:rsidRPr="007F2648">
        <w:rPr>
          <w:rFonts w:ascii="Arial" w:hAnsi="Arial" w:cs="Arial"/>
          <w:sz w:val="16"/>
          <w:szCs w:val="16"/>
          <w:lang w:val="es-ES_tradnl" w:eastAsia="es-CO"/>
        </w:rPr>
        <w:t xml:space="preserve">Lineamientos para el Análisis de Viabilidad de los Planes de Manejo del Sistema de Parques Nacionales Naturales. </w:t>
      </w:r>
      <w:r w:rsidRPr="007F2648">
        <w:rPr>
          <w:rFonts w:ascii="Arial" w:hAnsi="Arial" w:cs="Arial"/>
          <w:color w:val="222222"/>
          <w:sz w:val="16"/>
          <w:szCs w:val="16"/>
          <w:shd w:val="clear" w:color="auto" w:fill="FFFFFF"/>
        </w:rPr>
        <w:t>Subdirección Técnica - Grupo de Planeación y Manejo. Unidad Administrativa Especial de Parques Naci</w:t>
      </w:r>
      <w:r w:rsidRPr="009E4D36">
        <w:rPr>
          <w:rFonts w:ascii="Arial" w:hAnsi="Arial" w:cs="Arial"/>
          <w:color w:val="222222"/>
          <w:sz w:val="16"/>
          <w:szCs w:val="16"/>
          <w:shd w:val="clear" w:color="auto" w:fill="FFFFFF"/>
        </w:rPr>
        <w:t>onales Naturales de Colombia.</w:t>
      </w:r>
    </w:p>
    <w:p w:rsidR="004A1B1C" w:rsidRPr="007F2648" w:rsidRDefault="004A1B1C">
      <w:pPr>
        <w:pStyle w:val="Textonotapie"/>
        <w:rPr>
          <w:lang w:val="es-ES_tradn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1C" w:rsidRDefault="008E6027">
    <w:pPr>
      <w:tabs>
        <w:tab w:val="center" w:pos="4494"/>
        <w:tab w:val="right" w:pos="8789"/>
      </w:tabs>
    </w:pPr>
    <w:r w:rsidRPr="008E6027">
      <w:rPr>
        <w:noProof/>
        <w:lang w:val="es-CO" w:eastAsia="es-CO"/>
      </w:rPr>
      <w:pict>
        <v:shape id="Freeform 1" o:spid="_x0000_s4100" style="position:absolute;margin-left:-27pt;margin-top:17pt;width:467.7pt;height:838.85pt;z-index:251659264;visibility:visible;mso-width-relative:margin;mso-height-relative:margin;v-text-anchor:midd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" adj="0,,0" path="m640,l383,32,192,128,65,255,,384,,19616r65,129l192,19872r191,96l640,20000r18720,l19617,19968r191,-96l19935,19745r65,-129l20000,384r-65,-129l19808,128,19617,32,19360,,640,xe" filled="f" strokeweight=".26467mm">
          <v:stroke joinstyle="round"/>
          <v:formulas/>
          <v:path arrowok="t" o:connecttype="custom" o:connectlocs="882059112,0;1764118224,2147483646;882059112,2147483646;0,2147483646;56451764,0;33782853,9079889;16935529,36319022;5733382,72354130;0,108957065;0,2147483646;5733382,2147483646;16935529,2147483646;33782853,2147483646;56451764,2147483646;1707666460,2147483646;1730335371,2147483646;1747182695,2147483646;1758384842,2147483646;1764118224,2147483646;1764118224,108957065;1758384842,72354130;1747182695,36319022;1730335371,9079889;1707666460,0;56451764,0" o:connectangles="270,0,90,180,0,0,0,0,0,0,0,0,0,0,0,0,0,0,0,0,0,0,0,0,0" textboxrect="0,0,20000,20000"/>
        </v:shape>
      </w:pict>
    </w:r>
    <w:r w:rsidR="004A1B1C">
      <w:rPr>
        <w:rFonts w:ascii="Arial" w:hAnsi="Arial" w:cs="Arial"/>
        <w:sz w:val="22"/>
        <w:szCs w:val="22"/>
      </w:rPr>
      <w:t>Resolución No.</w:t>
    </w:r>
    <w:r w:rsidR="004A1B1C">
      <w:rPr>
        <w:rFonts w:ascii="Arial" w:hAnsi="Arial" w:cs="Arial"/>
        <w:sz w:val="22"/>
        <w:szCs w:val="22"/>
      </w:rPr>
      <w:tab/>
    </w:r>
    <w:r w:rsidR="004A1B1C">
      <w:rPr>
        <w:rFonts w:ascii="Arial" w:hAnsi="Arial" w:cs="Arial"/>
        <w:sz w:val="22"/>
        <w:szCs w:val="22"/>
      </w:rPr>
      <w:tab/>
      <w:t>Hoja No.</w:t>
    </w:r>
    <w:r w:rsidR="004A1B1C">
      <w:rPr>
        <w:rStyle w:val="Nmerodepgina"/>
        <w:rFonts w:ascii="Arial" w:hAnsi="Arial" w:cs="Arial"/>
        <w:sz w:val="22"/>
        <w:szCs w:val="22"/>
      </w:rPr>
      <w:t xml:space="preserve"> </w:t>
    </w:r>
    <w:r>
      <w:rPr>
        <w:rStyle w:val="Nmerodepgina"/>
        <w:rFonts w:ascii="Arial" w:hAnsi="Arial" w:cs="Arial"/>
        <w:sz w:val="22"/>
        <w:szCs w:val="22"/>
      </w:rPr>
      <w:fldChar w:fldCharType="begin"/>
    </w:r>
    <w:r w:rsidR="004A1B1C">
      <w:rPr>
        <w:rStyle w:val="Nmerodepgina"/>
        <w:rFonts w:ascii="Arial" w:hAnsi="Arial" w:cs="Arial"/>
        <w:sz w:val="22"/>
        <w:szCs w:val="22"/>
      </w:rPr>
      <w:instrText xml:space="preserve"> PAGE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C83509">
      <w:rPr>
        <w:rStyle w:val="Nmerodepgina"/>
        <w:rFonts w:ascii="Arial" w:hAnsi="Arial" w:cs="Arial"/>
        <w:noProof/>
        <w:sz w:val="22"/>
        <w:szCs w:val="22"/>
      </w:rPr>
      <w:t>8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4A1B1C" w:rsidRDefault="004A1B1C">
    <w:pPr>
      <w:ind w:right="360"/>
    </w:pPr>
  </w:p>
  <w:p w:rsidR="004A1B1C" w:rsidRPr="001542A5" w:rsidRDefault="004A1B1C" w:rsidP="001542A5">
    <w:pPr>
      <w:widowControl w:val="0"/>
      <w:suppressAutoHyphens w:val="0"/>
      <w:autoSpaceDE w:val="0"/>
      <w:adjustRightInd w:val="0"/>
      <w:jc w:val="center"/>
      <w:textAlignment w:val="auto"/>
      <w:rPr>
        <w:rFonts w:eastAsia="Calibri"/>
        <w:i/>
        <w:lang w:val="es-ES_tradnl" w:eastAsia="es-CO"/>
      </w:rPr>
    </w:pPr>
    <w:r w:rsidRPr="00FD23A8">
      <w:rPr>
        <w:rFonts w:ascii="Arial Narrow" w:eastAsia="Calibri" w:hAnsi="Arial Narrow" w:cs="Arial Narrow"/>
        <w:bCs/>
        <w:i/>
        <w:sz w:val="22"/>
        <w:szCs w:val="22"/>
        <w:lang w:val="es-ES_tradnl" w:eastAsia="es-CO"/>
      </w:rPr>
      <w:t xml:space="preserve">“Por la cual  se adopta el Plan de Manejo del Parque Nacional Natural </w:t>
    </w:r>
    <w:r w:rsidR="001542A5">
      <w:rPr>
        <w:rFonts w:ascii="Arial Narrow" w:eastAsia="Calibri" w:hAnsi="Arial Narrow" w:cs="Arial Narrow"/>
        <w:bCs/>
        <w:i/>
        <w:sz w:val="22"/>
        <w:szCs w:val="22"/>
        <w:lang w:val="es-ES_tradnl" w:eastAsia="es-CO"/>
      </w:rPr>
      <w:t>Cordillera de los Picachos”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1C" w:rsidRDefault="008E6027">
    <w:pPr>
      <w:jc w:val="center"/>
    </w:pPr>
    <w:r w:rsidRPr="008E6027">
      <w:rPr>
        <w:noProof/>
        <w:lang w:val="es-CO" w:eastAsia="es-CO"/>
      </w:rPr>
      <w:pict>
        <v:rect id="Rectangle 2" o:spid="_x0000_s4099" style="position:absolute;left:0;text-align:left;margin-left:160.4pt;margin-top:1.9pt;width:122.6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" stroked="f">
          <v:path arrowok="t"/>
          <v:textbox inset="0,0,0,0">
            <w:txbxContent>
              <w:p w:rsidR="004A1B1C" w:rsidRDefault="004A1B1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REPÚBLICA DE COLOMBIA</w:t>
                </w:r>
              </w:p>
              <w:p w:rsidR="004A1B1C" w:rsidRDefault="004A1B1C">
                <w:pPr>
                  <w:jc w:val="center"/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41351" cy="819146"/>
                      <wp:effectExtent l="0" t="0" r="6349" b="4"/>
                      <wp:docPr id="2" name="Imagen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1351" cy="8191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A1B1C" w:rsidRDefault="004A1B1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A1B1C" w:rsidRDefault="004A1B1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A1B1C" w:rsidRDefault="004A1B1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A1B1C" w:rsidRDefault="004A1B1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A1B1C" w:rsidRDefault="004A1B1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A1B1C" w:rsidRDefault="004A1B1C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</w:p>
            </w:txbxContent>
          </v:textbox>
        </v:rect>
      </w:pict>
    </w:r>
  </w:p>
  <w:p w:rsidR="004A1B1C" w:rsidRDefault="008E6027">
    <w:pPr>
      <w:jc w:val="center"/>
      <w:rPr>
        <w:rFonts w:ascii="Arial" w:hAnsi="Arial" w:cs="Arial"/>
        <w:sz w:val="16"/>
        <w:szCs w:val="16"/>
      </w:rPr>
    </w:pPr>
    <w:r w:rsidRPr="008E6027">
      <w:rPr>
        <w:noProof/>
        <w:lang w:val="es-CO" w:eastAsia="es-CO"/>
      </w:rPr>
      <w:pict>
        <v:shape id="Freeform 3" o:spid="_x0000_s4098" style="position:absolute;left:0;text-align:left;margin-left:-27.3pt;margin-top:12.1pt;width:481.9pt;height:817.4pt;z-index:25166131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" adj="0,,0" path="m640,l383,32,192,128,65,255,,384,,19616r65,129l192,19872r191,96l640,20000r18720,l19617,19968r191,-96l19935,19745r65,-129l20000,384r-65,-129l19808,128,19617,32,19360,,640,xe" strokeweight=".26467mm">
          <v:stroke joinstyle="round"/>
          <v:formulas/>
          <v:path arrowok="t" o:connecttype="custom" o:connectlocs="936400392,0;1872800785,2147483646;936400392,2147483646;0,2147483646;59929537,0;35864268,8621404;17978800,34484577;6086469,68700288;0,103454251;0,2147483646;6086469,2147483646;17978800,2147483646;35864268,2147483646;59929537,2147483646;1812871248,2147483646;1836936517,2147483646;1854821985,2147483646;1866714316,2147483646;1872800785,2147483646;1872800785,103454251;1866714316,68700288;1854821985,34484577;1836936517,8621404;1812871248,0;59929537,0" o:connectangles="270,0,90,180,0,0,0,0,0,0,0,0,0,0,0,0,0,0,0,0,0,0,0,0,0" textboxrect="0,0,20000,20000"/>
        </v:shape>
      </w:pict>
    </w:r>
  </w:p>
  <w:p w:rsidR="004A1B1C" w:rsidRDefault="004A1B1C">
    <w:pPr>
      <w:jc w:val="center"/>
      <w:rPr>
        <w:rFonts w:ascii="Arial" w:hAnsi="Arial" w:cs="Arial"/>
      </w:rPr>
    </w:pPr>
  </w:p>
  <w:p w:rsidR="004A1B1C" w:rsidRDefault="004A1B1C">
    <w:pPr>
      <w:jc w:val="center"/>
      <w:rPr>
        <w:rFonts w:ascii="Arial" w:hAnsi="Arial" w:cs="Arial"/>
      </w:rPr>
    </w:pPr>
  </w:p>
  <w:p w:rsidR="004A1B1C" w:rsidRDefault="004A1B1C">
    <w:pPr>
      <w:jc w:val="center"/>
    </w:pPr>
  </w:p>
  <w:p w:rsidR="004A1B1C" w:rsidRDefault="004A1B1C">
    <w:pPr>
      <w:jc w:val="center"/>
      <w:rPr>
        <w:rFonts w:ascii="Arial" w:hAnsi="Arial" w:cs="Arial"/>
        <w:b/>
        <w:bCs/>
        <w:sz w:val="32"/>
        <w:szCs w:val="32"/>
      </w:rPr>
    </w:pPr>
  </w:p>
  <w:p w:rsidR="004A1B1C" w:rsidRDefault="008E6027">
    <w:pPr>
      <w:jc w:val="center"/>
    </w:pPr>
    <w:r w:rsidRPr="008E6027">
      <w:rPr>
        <w:noProof/>
        <w:lang w:val="es-CO" w:eastAsia="es-CO"/>
      </w:rPr>
      <w:pict>
        <v:rect id="Rectangle 4" o:spid="_x0000_s4097" style="position:absolute;left:0;text-align:left;margin-left:54pt;margin-top:1.3pt;width:324pt;height:12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" stroked="f">
          <v:path arrowok="t"/>
          <v:textbox inset="0,0,0,0">
            <w:txbxContent>
              <w:p w:rsidR="004A1B1C" w:rsidRDefault="004A1B1C">
                <w:pPr>
                  <w:pStyle w:val="Ttulo2"/>
                  <w:rPr>
                    <w:rFonts w:ascii="Arial Narrow" w:hAnsi="Arial Narrow" w:cs="Arial Narrow"/>
                    <w:b w:val="0"/>
                    <w:sz w:val="28"/>
                    <w:szCs w:val="28"/>
                  </w:rPr>
                </w:pPr>
                <w:r>
                  <w:rPr>
                    <w:rFonts w:ascii="Arial Narrow" w:hAnsi="Arial Narrow" w:cs="Arial Narrow"/>
                    <w:b w:val="0"/>
                    <w:sz w:val="28"/>
                    <w:szCs w:val="28"/>
                  </w:rPr>
                  <w:t>MINISTERIO DE AMBIENTE Y DESARROLLO SOSTENIBLE</w:t>
                </w:r>
              </w:p>
              <w:p w:rsidR="004A1B1C" w:rsidRDefault="004A1B1C">
                <w:pPr>
                  <w:pStyle w:val="Ttulo2"/>
                  <w:rPr>
                    <w:rFonts w:ascii="Arial Narrow" w:hAnsi="Arial Narrow" w:cs="Arial Narrow"/>
                    <w:sz w:val="28"/>
                    <w:szCs w:val="28"/>
                  </w:rPr>
                </w:pPr>
                <w:r>
                  <w:rPr>
                    <w:rFonts w:ascii="Arial Narrow" w:hAnsi="Arial Narrow" w:cs="Arial Narrow"/>
                    <w:sz w:val="28"/>
                    <w:szCs w:val="28"/>
                  </w:rPr>
                  <w:t xml:space="preserve"> </w:t>
                </w:r>
              </w:p>
              <w:p w:rsidR="004A1B1C" w:rsidRDefault="004A1B1C">
                <w:pPr>
                  <w:pStyle w:val="Ttulo2"/>
                </w:pPr>
                <w:r>
                  <w:rPr>
                    <w:rFonts w:ascii="Arial Narrow" w:hAnsi="Arial Narrow" w:cs="Arial Narrow"/>
                  </w:rPr>
                  <w:t>PARQUES NACIONALES NATURALES DE COLOMBIA</w:t>
                </w:r>
              </w:p>
              <w:p w:rsidR="004A1B1C" w:rsidRDefault="004A1B1C">
                <w:pPr>
                  <w:pStyle w:val="Ttulo3"/>
                  <w:rPr>
                    <w:rFonts w:ascii="Arial Narrow" w:hAnsi="Arial Narrow" w:cs="Arial Narrow"/>
                  </w:rPr>
                </w:pPr>
              </w:p>
              <w:p w:rsidR="004A1B1C" w:rsidRDefault="004A1B1C">
                <w:pPr>
                  <w:pStyle w:val="Ttulo3"/>
                  <w:rPr>
                    <w:rFonts w:ascii="Arial Narrow" w:hAnsi="Arial Narrow" w:cs="Arial Narrow"/>
                    <w:sz w:val="28"/>
                    <w:szCs w:val="28"/>
                  </w:rPr>
                </w:pPr>
                <w:r>
                  <w:rPr>
                    <w:rFonts w:ascii="Arial Narrow" w:hAnsi="Arial Narrow" w:cs="Arial Narrow"/>
                    <w:sz w:val="28"/>
                    <w:szCs w:val="28"/>
                  </w:rPr>
                  <w:t>RESOLUCIÓN NÚMERO</w:t>
                </w:r>
              </w:p>
              <w:p w:rsidR="004A1B1C" w:rsidRDefault="004A1B1C"/>
              <w:p w:rsidR="004A1B1C" w:rsidRDefault="004A1B1C">
                <w:pPr>
                  <w:ind w:left="2124"/>
                </w:pPr>
                <w:r>
                  <w:t xml:space="preserve">       (</w:t>
                </w:r>
                <w:r>
                  <w:tab/>
                  <w:t xml:space="preserve">              ) </w:t>
                </w:r>
              </w:p>
              <w:p w:rsidR="004A1B1C" w:rsidRDefault="004A1B1C">
                <w:pPr>
                  <w:jc w:val="center"/>
                </w:pPr>
              </w:p>
            </w:txbxContent>
          </v:textbox>
        </v:rect>
      </w:pict>
    </w:r>
  </w:p>
  <w:p w:rsidR="004A1B1C" w:rsidRDefault="004A1B1C">
    <w:pPr>
      <w:jc w:val="center"/>
      <w:rPr>
        <w:rFonts w:ascii="Arial" w:hAnsi="Arial" w:cs="Arial"/>
        <w:sz w:val="22"/>
        <w:szCs w:val="22"/>
      </w:rPr>
    </w:pPr>
  </w:p>
  <w:p w:rsidR="004A1B1C" w:rsidRDefault="004A1B1C">
    <w:pPr>
      <w:jc w:val="center"/>
      <w:rPr>
        <w:rFonts w:ascii="Arial" w:hAnsi="Arial" w:cs="Arial"/>
        <w:sz w:val="22"/>
        <w:szCs w:val="22"/>
      </w:rPr>
    </w:pPr>
  </w:p>
  <w:p w:rsidR="004A1B1C" w:rsidRDefault="004A1B1C">
    <w:pPr>
      <w:jc w:val="center"/>
      <w:rPr>
        <w:rFonts w:ascii="Arial" w:hAnsi="Arial" w:cs="Arial"/>
        <w:sz w:val="22"/>
        <w:szCs w:val="22"/>
      </w:rPr>
    </w:pPr>
  </w:p>
  <w:p w:rsidR="004A1B1C" w:rsidRDefault="004A1B1C">
    <w:pPr>
      <w:jc w:val="center"/>
      <w:rPr>
        <w:rFonts w:ascii="Arial" w:hAnsi="Arial" w:cs="Arial"/>
        <w:sz w:val="22"/>
        <w:szCs w:val="22"/>
      </w:rPr>
    </w:pPr>
  </w:p>
  <w:p w:rsidR="004A1B1C" w:rsidRDefault="004A1B1C">
    <w:pPr>
      <w:jc w:val="center"/>
      <w:rPr>
        <w:rFonts w:ascii="Arial" w:hAnsi="Arial" w:cs="Arial"/>
        <w:sz w:val="22"/>
        <w:szCs w:val="22"/>
      </w:rPr>
    </w:pPr>
  </w:p>
  <w:p w:rsidR="004A1B1C" w:rsidRDefault="004A1B1C">
    <w:pPr>
      <w:jc w:val="center"/>
      <w:rPr>
        <w:rFonts w:ascii="Arial" w:hAnsi="Arial" w:cs="Arial"/>
        <w:sz w:val="22"/>
        <w:szCs w:val="22"/>
      </w:rPr>
    </w:pPr>
  </w:p>
  <w:p w:rsidR="004A1B1C" w:rsidRDefault="004A1B1C">
    <w:pPr>
      <w:jc w:val="center"/>
      <w:rPr>
        <w:rFonts w:ascii="Arial" w:hAnsi="Arial" w:cs="Arial"/>
        <w:sz w:val="22"/>
        <w:szCs w:val="22"/>
      </w:rPr>
    </w:pPr>
  </w:p>
  <w:p w:rsidR="004A1B1C" w:rsidRDefault="004A1B1C">
    <w:pPr>
      <w:jc w:val="center"/>
      <w:rPr>
        <w:rFonts w:ascii="Arial" w:hAnsi="Arial" w:cs="Arial"/>
        <w:sz w:val="22"/>
        <w:szCs w:val="22"/>
      </w:rPr>
    </w:pPr>
  </w:p>
  <w:p w:rsidR="004A1B1C" w:rsidRDefault="004A1B1C">
    <w:pPr>
      <w:jc w:val="center"/>
      <w:rPr>
        <w:rFonts w:ascii="Arial" w:hAnsi="Arial" w:cs="Arial"/>
        <w:sz w:val="48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F4D"/>
    <w:multiLevelType w:val="multilevel"/>
    <w:tmpl w:val="D82CB2C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3812D65"/>
    <w:multiLevelType w:val="hybridMultilevel"/>
    <w:tmpl w:val="6B18D9B2"/>
    <w:lvl w:ilvl="0" w:tplc="240A000F">
      <w:start w:val="1"/>
      <w:numFmt w:val="decimal"/>
      <w:lvlText w:val="%1."/>
      <w:lvlJc w:val="left"/>
      <w:pPr>
        <w:ind w:left="1029" w:hanging="360"/>
      </w:pPr>
    </w:lvl>
    <w:lvl w:ilvl="1" w:tplc="240A0019" w:tentative="1">
      <w:start w:val="1"/>
      <w:numFmt w:val="lowerLetter"/>
      <w:lvlText w:val="%2."/>
      <w:lvlJc w:val="left"/>
      <w:pPr>
        <w:ind w:left="1749" w:hanging="360"/>
      </w:pPr>
    </w:lvl>
    <w:lvl w:ilvl="2" w:tplc="240A001B" w:tentative="1">
      <w:start w:val="1"/>
      <w:numFmt w:val="lowerRoman"/>
      <w:lvlText w:val="%3."/>
      <w:lvlJc w:val="right"/>
      <w:pPr>
        <w:ind w:left="2469" w:hanging="180"/>
      </w:pPr>
    </w:lvl>
    <w:lvl w:ilvl="3" w:tplc="240A000F" w:tentative="1">
      <w:start w:val="1"/>
      <w:numFmt w:val="decimal"/>
      <w:lvlText w:val="%4."/>
      <w:lvlJc w:val="left"/>
      <w:pPr>
        <w:ind w:left="3189" w:hanging="360"/>
      </w:pPr>
    </w:lvl>
    <w:lvl w:ilvl="4" w:tplc="240A0019" w:tentative="1">
      <w:start w:val="1"/>
      <w:numFmt w:val="lowerLetter"/>
      <w:lvlText w:val="%5."/>
      <w:lvlJc w:val="left"/>
      <w:pPr>
        <w:ind w:left="3909" w:hanging="360"/>
      </w:pPr>
    </w:lvl>
    <w:lvl w:ilvl="5" w:tplc="240A001B" w:tentative="1">
      <w:start w:val="1"/>
      <w:numFmt w:val="lowerRoman"/>
      <w:lvlText w:val="%6."/>
      <w:lvlJc w:val="right"/>
      <w:pPr>
        <w:ind w:left="4629" w:hanging="180"/>
      </w:pPr>
    </w:lvl>
    <w:lvl w:ilvl="6" w:tplc="240A000F" w:tentative="1">
      <w:start w:val="1"/>
      <w:numFmt w:val="decimal"/>
      <w:lvlText w:val="%7."/>
      <w:lvlJc w:val="left"/>
      <w:pPr>
        <w:ind w:left="5349" w:hanging="360"/>
      </w:pPr>
    </w:lvl>
    <w:lvl w:ilvl="7" w:tplc="240A0019" w:tentative="1">
      <w:start w:val="1"/>
      <w:numFmt w:val="lowerLetter"/>
      <w:lvlText w:val="%8."/>
      <w:lvlJc w:val="left"/>
      <w:pPr>
        <w:ind w:left="6069" w:hanging="360"/>
      </w:pPr>
    </w:lvl>
    <w:lvl w:ilvl="8" w:tplc="240A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>
    <w:nsid w:val="05872AF1"/>
    <w:multiLevelType w:val="hybridMultilevel"/>
    <w:tmpl w:val="33581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67D25"/>
    <w:multiLevelType w:val="hybridMultilevel"/>
    <w:tmpl w:val="9084952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85B64"/>
    <w:multiLevelType w:val="hybridMultilevel"/>
    <w:tmpl w:val="CFD23BBC"/>
    <w:lvl w:ilvl="0" w:tplc="240A000F">
      <w:start w:val="1"/>
      <w:numFmt w:val="decimal"/>
      <w:lvlText w:val="%1."/>
      <w:lvlJc w:val="left"/>
      <w:pPr>
        <w:ind w:left="1029" w:hanging="360"/>
      </w:pPr>
    </w:lvl>
    <w:lvl w:ilvl="1" w:tplc="240A0019" w:tentative="1">
      <w:start w:val="1"/>
      <w:numFmt w:val="lowerLetter"/>
      <w:lvlText w:val="%2."/>
      <w:lvlJc w:val="left"/>
      <w:pPr>
        <w:ind w:left="1749" w:hanging="360"/>
      </w:pPr>
    </w:lvl>
    <w:lvl w:ilvl="2" w:tplc="240A001B" w:tentative="1">
      <w:start w:val="1"/>
      <w:numFmt w:val="lowerRoman"/>
      <w:lvlText w:val="%3."/>
      <w:lvlJc w:val="right"/>
      <w:pPr>
        <w:ind w:left="2469" w:hanging="180"/>
      </w:pPr>
    </w:lvl>
    <w:lvl w:ilvl="3" w:tplc="240A000F" w:tentative="1">
      <w:start w:val="1"/>
      <w:numFmt w:val="decimal"/>
      <w:lvlText w:val="%4."/>
      <w:lvlJc w:val="left"/>
      <w:pPr>
        <w:ind w:left="3189" w:hanging="360"/>
      </w:pPr>
    </w:lvl>
    <w:lvl w:ilvl="4" w:tplc="240A0019" w:tentative="1">
      <w:start w:val="1"/>
      <w:numFmt w:val="lowerLetter"/>
      <w:lvlText w:val="%5."/>
      <w:lvlJc w:val="left"/>
      <w:pPr>
        <w:ind w:left="3909" w:hanging="360"/>
      </w:pPr>
    </w:lvl>
    <w:lvl w:ilvl="5" w:tplc="240A001B" w:tentative="1">
      <w:start w:val="1"/>
      <w:numFmt w:val="lowerRoman"/>
      <w:lvlText w:val="%6."/>
      <w:lvlJc w:val="right"/>
      <w:pPr>
        <w:ind w:left="4629" w:hanging="180"/>
      </w:pPr>
    </w:lvl>
    <w:lvl w:ilvl="6" w:tplc="240A000F" w:tentative="1">
      <w:start w:val="1"/>
      <w:numFmt w:val="decimal"/>
      <w:lvlText w:val="%7."/>
      <w:lvlJc w:val="left"/>
      <w:pPr>
        <w:ind w:left="5349" w:hanging="360"/>
      </w:pPr>
    </w:lvl>
    <w:lvl w:ilvl="7" w:tplc="240A0019" w:tentative="1">
      <w:start w:val="1"/>
      <w:numFmt w:val="lowerLetter"/>
      <w:lvlText w:val="%8."/>
      <w:lvlJc w:val="left"/>
      <w:pPr>
        <w:ind w:left="6069" w:hanging="360"/>
      </w:pPr>
    </w:lvl>
    <w:lvl w:ilvl="8" w:tplc="240A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5">
    <w:nsid w:val="0FEE3DE3"/>
    <w:multiLevelType w:val="hybridMultilevel"/>
    <w:tmpl w:val="E83CE0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943F7"/>
    <w:multiLevelType w:val="hybridMultilevel"/>
    <w:tmpl w:val="CF5A68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B70C83"/>
    <w:multiLevelType w:val="hybridMultilevel"/>
    <w:tmpl w:val="67E42C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77AEE"/>
    <w:multiLevelType w:val="hybridMultilevel"/>
    <w:tmpl w:val="AEA209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E33FD"/>
    <w:multiLevelType w:val="hybridMultilevel"/>
    <w:tmpl w:val="E9A27B32"/>
    <w:lvl w:ilvl="0" w:tplc="240A0017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0" w:hanging="360"/>
      </w:pPr>
    </w:lvl>
    <w:lvl w:ilvl="2" w:tplc="240A001B">
      <w:start w:val="1"/>
      <w:numFmt w:val="lowerRoman"/>
      <w:lvlText w:val="%3."/>
      <w:lvlJc w:val="right"/>
      <w:pPr>
        <w:ind w:left="720" w:hanging="180"/>
      </w:pPr>
    </w:lvl>
    <w:lvl w:ilvl="3" w:tplc="240A000F" w:tentative="1">
      <w:start w:val="1"/>
      <w:numFmt w:val="decimal"/>
      <w:lvlText w:val="%4."/>
      <w:lvlJc w:val="left"/>
      <w:pPr>
        <w:ind w:left="1440" w:hanging="360"/>
      </w:pPr>
    </w:lvl>
    <w:lvl w:ilvl="4" w:tplc="240A0019" w:tentative="1">
      <w:start w:val="1"/>
      <w:numFmt w:val="lowerLetter"/>
      <w:lvlText w:val="%5."/>
      <w:lvlJc w:val="left"/>
      <w:pPr>
        <w:ind w:left="2160" w:hanging="360"/>
      </w:pPr>
    </w:lvl>
    <w:lvl w:ilvl="5" w:tplc="240A001B" w:tentative="1">
      <w:start w:val="1"/>
      <w:numFmt w:val="lowerRoman"/>
      <w:lvlText w:val="%6."/>
      <w:lvlJc w:val="right"/>
      <w:pPr>
        <w:ind w:left="2880" w:hanging="180"/>
      </w:pPr>
    </w:lvl>
    <w:lvl w:ilvl="6" w:tplc="240A000F" w:tentative="1">
      <w:start w:val="1"/>
      <w:numFmt w:val="decimal"/>
      <w:lvlText w:val="%7."/>
      <w:lvlJc w:val="left"/>
      <w:pPr>
        <w:ind w:left="3600" w:hanging="360"/>
      </w:pPr>
    </w:lvl>
    <w:lvl w:ilvl="7" w:tplc="240A0019" w:tentative="1">
      <w:start w:val="1"/>
      <w:numFmt w:val="lowerLetter"/>
      <w:lvlText w:val="%8."/>
      <w:lvlJc w:val="left"/>
      <w:pPr>
        <w:ind w:left="4320" w:hanging="360"/>
      </w:pPr>
    </w:lvl>
    <w:lvl w:ilvl="8" w:tplc="24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>
    <w:nsid w:val="30A97703"/>
    <w:multiLevelType w:val="hybridMultilevel"/>
    <w:tmpl w:val="F0D01DC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7D06B4"/>
    <w:multiLevelType w:val="hybridMultilevel"/>
    <w:tmpl w:val="BF6AD3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16F67"/>
    <w:multiLevelType w:val="hybridMultilevel"/>
    <w:tmpl w:val="29D8A9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60218"/>
    <w:multiLevelType w:val="hybridMultilevel"/>
    <w:tmpl w:val="3620D1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A456E"/>
    <w:multiLevelType w:val="hybridMultilevel"/>
    <w:tmpl w:val="63A2CB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3131F"/>
    <w:multiLevelType w:val="hybridMultilevel"/>
    <w:tmpl w:val="92A64E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E50F0"/>
    <w:multiLevelType w:val="hybridMultilevel"/>
    <w:tmpl w:val="9132BD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662A2"/>
    <w:multiLevelType w:val="hybridMultilevel"/>
    <w:tmpl w:val="441422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80C56"/>
    <w:multiLevelType w:val="hybridMultilevel"/>
    <w:tmpl w:val="D3D8A2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74E95"/>
    <w:multiLevelType w:val="multilevel"/>
    <w:tmpl w:val="2AB0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9343973"/>
    <w:multiLevelType w:val="hybridMultilevel"/>
    <w:tmpl w:val="618817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306C6"/>
    <w:multiLevelType w:val="hybridMultilevel"/>
    <w:tmpl w:val="E00A71AC"/>
    <w:lvl w:ilvl="0" w:tplc="5FF6DE9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DB41CB"/>
    <w:multiLevelType w:val="hybridMultilevel"/>
    <w:tmpl w:val="A7D62C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A749D"/>
    <w:multiLevelType w:val="hybridMultilevel"/>
    <w:tmpl w:val="F56A64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E15D2"/>
    <w:multiLevelType w:val="hybridMultilevel"/>
    <w:tmpl w:val="849237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65D19"/>
    <w:multiLevelType w:val="hybridMultilevel"/>
    <w:tmpl w:val="A33C9D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C42A1"/>
    <w:multiLevelType w:val="hybridMultilevel"/>
    <w:tmpl w:val="B4A0DE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4"/>
  </w:num>
  <w:num w:numId="5">
    <w:abstractNumId w:val="24"/>
  </w:num>
  <w:num w:numId="6">
    <w:abstractNumId w:val="6"/>
  </w:num>
  <w:num w:numId="7">
    <w:abstractNumId w:val="9"/>
  </w:num>
  <w:num w:numId="8">
    <w:abstractNumId w:val="13"/>
  </w:num>
  <w:num w:numId="9">
    <w:abstractNumId w:val="25"/>
  </w:num>
  <w:num w:numId="10">
    <w:abstractNumId w:val="26"/>
  </w:num>
  <w:num w:numId="11">
    <w:abstractNumId w:val="15"/>
  </w:num>
  <w:num w:numId="12">
    <w:abstractNumId w:val="17"/>
  </w:num>
  <w:num w:numId="13">
    <w:abstractNumId w:val="5"/>
  </w:num>
  <w:num w:numId="14">
    <w:abstractNumId w:val="3"/>
  </w:num>
  <w:num w:numId="15">
    <w:abstractNumId w:val="11"/>
  </w:num>
  <w:num w:numId="16">
    <w:abstractNumId w:val="22"/>
  </w:num>
  <w:num w:numId="17">
    <w:abstractNumId w:val="4"/>
  </w:num>
  <w:num w:numId="18">
    <w:abstractNumId w:val="1"/>
  </w:num>
  <w:num w:numId="19">
    <w:abstractNumId w:val="23"/>
  </w:num>
  <w:num w:numId="20">
    <w:abstractNumId w:val="20"/>
  </w:num>
  <w:num w:numId="21">
    <w:abstractNumId w:val="19"/>
  </w:num>
  <w:num w:numId="22">
    <w:abstractNumId w:val="16"/>
  </w:num>
  <w:num w:numId="23">
    <w:abstractNumId w:val="0"/>
  </w:num>
  <w:num w:numId="24">
    <w:abstractNumId w:val="7"/>
  </w:num>
  <w:num w:numId="25">
    <w:abstractNumId w:val="18"/>
  </w:num>
  <w:num w:numId="26">
    <w:abstractNumId w:val="12"/>
  </w:num>
  <w:num w:numId="27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1466"/>
    <w:rsid w:val="0000198E"/>
    <w:rsid w:val="000075F0"/>
    <w:rsid w:val="00013D14"/>
    <w:rsid w:val="00016E11"/>
    <w:rsid w:val="00035312"/>
    <w:rsid w:val="000538B9"/>
    <w:rsid w:val="0006057E"/>
    <w:rsid w:val="00075F58"/>
    <w:rsid w:val="00093478"/>
    <w:rsid w:val="000C38AC"/>
    <w:rsid w:val="000C5F58"/>
    <w:rsid w:val="00105DE5"/>
    <w:rsid w:val="00116977"/>
    <w:rsid w:val="00116CBC"/>
    <w:rsid w:val="0014192D"/>
    <w:rsid w:val="00147745"/>
    <w:rsid w:val="001542A5"/>
    <w:rsid w:val="00165C19"/>
    <w:rsid w:val="001900CC"/>
    <w:rsid w:val="0019677B"/>
    <w:rsid w:val="001F19C9"/>
    <w:rsid w:val="00202E1E"/>
    <w:rsid w:val="0020369D"/>
    <w:rsid w:val="00203863"/>
    <w:rsid w:val="0022445D"/>
    <w:rsid w:val="00231F7A"/>
    <w:rsid w:val="00235717"/>
    <w:rsid w:val="00240C47"/>
    <w:rsid w:val="00241624"/>
    <w:rsid w:val="00245524"/>
    <w:rsid w:val="00254B49"/>
    <w:rsid w:val="002755D8"/>
    <w:rsid w:val="00285C05"/>
    <w:rsid w:val="00287008"/>
    <w:rsid w:val="0029643C"/>
    <w:rsid w:val="002B6EE9"/>
    <w:rsid w:val="002B7E53"/>
    <w:rsid w:val="002D4B47"/>
    <w:rsid w:val="00317658"/>
    <w:rsid w:val="0033486C"/>
    <w:rsid w:val="00364115"/>
    <w:rsid w:val="00365BE9"/>
    <w:rsid w:val="00372C4A"/>
    <w:rsid w:val="00374915"/>
    <w:rsid w:val="00382A78"/>
    <w:rsid w:val="00387550"/>
    <w:rsid w:val="003A4D51"/>
    <w:rsid w:val="003B5377"/>
    <w:rsid w:val="003B54BD"/>
    <w:rsid w:val="003D07DC"/>
    <w:rsid w:val="003D33AD"/>
    <w:rsid w:val="003D5C54"/>
    <w:rsid w:val="003E61CD"/>
    <w:rsid w:val="003F49E3"/>
    <w:rsid w:val="003F6383"/>
    <w:rsid w:val="004069BF"/>
    <w:rsid w:val="0041258C"/>
    <w:rsid w:val="004170B5"/>
    <w:rsid w:val="00420D40"/>
    <w:rsid w:val="00431756"/>
    <w:rsid w:val="00446F61"/>
    <w:rsid w:val="00447DEF"/>
    <w:rsid w:val="004512A5"/>
    <w:rsid w:val="00452391"/>
    <w:rsid w:val="00462F83"/>
    <w:rsid w:val="0047007D"/>
    <w:rsid w:val="004706E5"/>
    <w:rsid w:val="00477059"/>
    <w:rsid w:val="00481466"/>
    <w:rsid w:val="00482172"/>
    <w:rsid w:val="004A08CB"/>
    <w:rsid w:val="004A1B1C"/>
    <w:rsid w:val="004D764A"/>
    <w:rsid w:val="004F6CA8"/>
    <w:rsid w:val="00512928"/>
    <w:rsid w:val="00516701"/>
    <w:rsid w:val="00520E90"/>
    <w:rsid w:val="00523FA7"/>
    <w:rsid w:val="00524D60"/>
    <w:rsid w:val="0053013E"/>
    <w:rsid w:val="00537023"/>
    <w:rsid w:val="0055103F"/>
    <w:rsid w:val="00552F77"/>
    <w:rsid w:val="00555D5D"/>
    <w:rsid w:val="0058145C"/>
    <w:rsid w:val="0059011E"/>
    <w:rsid w:val="005A051F"/>
    <w:rsid w:val="005A0C8A"/>
    <w:rsid w:val="005A2D2C"/>
    <w:rsid w:val="005A2D98"/>
    <w:rsid w:val="005B4506"/>
    <w:rsid w:val="005D17E9"/>
    <w:rsid w:val="005D6E77"/>
    <w:rsid w:val="005E1C6C"/>
    <w:rsid w:val="005F0E1E"/>
    <w:rsid w:val="005F440D"/>
    <w:rsid w:val="005F6239"/>
    <w:rsid w:val="00605E95"/>
    <w:rsid w:val="00606373"/>
    <w:rsid w:val="00614D59"/>
    <w:rsid w:val="00625997"/>
    <w:rsid w:val="006315B4"/>
    <w:rsid w:val="006369C2"/>
    <w:rsid w:val="00637DA5"/>
    <w:rsid w:val="0067280F"/>
    <w:rsid w:val="0067477C"/>
    <w:rsid w:val="00683539"/>
    <w:rsid w:val="00695190"/>
    <w:rsid w:val="00695386"/>
    <w:rsid w:val="006C2CC8"/>
    <w:rsid w:val="006C7DFF"/>
    <w:rsid w:val="006F12BB"/>
    <w:rsid w:val="006F50A9"/>
    <w:rsid w:val="00712014"/>
    <w:rsid w:val="0072446B"/>
    <w:rsid w:val="00734E88"/>
    <w:rsid w:val="007431D8"/>
    <w:rsid w:val="00746B5E"/>
    <w:rsid w:val="00750B25"/>
    <w:rsid w:val="00764B74"/>
    <w:rsid w:val="007714FF"/>
    <w:rsid w:val="0077150C"/>
    <w:rsid w:val="007758B9"/>
    <w:rsid w:val="007910D7"/>
    <w:rsid w:val="007924A4"/>
    <w:rsid w:val="007A5C0F"/>
    <w:rsid w:val="007A7EC9"/>
    <w:rsid w:val="007D4468"/>
    <w:rsid w:val="007D76ED"/>
    <w:rsid w:val="007F2648"/>
    <w:rsid w:val="007F690F"/>
    <w:rsid w:val="00821725"/>
    <w:rsid w:val="00841A2A"/>
    <w:rsid w:val="00851C0C"/>
    <w:rsid w:val="00895330"/>
    <w:rsid w:val="008C051B"/>
    <w:rsid w:val="008C1F56"/>
    <w:rsid w:val="008D2CF2"/>
    <w:rsid w:val="008D775F"/>
    <w:rsid w:val="008E6027"/>
    <w:rsid w:val="008F7193"/>
    <w:rsid w:val="008F784F"/>
    <w:rsid w:val="00922B89"/>
    <w:rsid w:val="00945186"/>
    <w:rsid w:val="00950FB1"/>
    <w:rsid w:val="00957471"/>
    <w:rsid w:val="00960369"/>
    <w:rsid w:val="0096516A"/>
    <w:rsid w:val="00967BC2"/>
    <w:rsid w:val="00984F0B"/>
    <w:rsid w:val="009A0879"/>
    <w:rsid w:val="009A65A2"/>
    <w:rsid w:val="009B46D9"/>
    <w:rsid w:val="009C5444"/>
    <w:rsid w:val="009D74F3"/>
    <w:rsid w:val="009E2B65"/>
    <w:rsid w:val="009E4D36"/>
    <w:rsid w:val="009E5E41"/>
    <w:rsid w:val="009F1714"/>
    <w:rsid w:val="009F37CF"/>
    <w:rsid w:val="00A10188"/>
    <w:rsid w:val="00A26A35"/>
    <w:rsid w:val="00A320F2"/>
    <w:rsid w:val="00A35864"/>
    <w:rsid w:val="00A538A3"/>
    <w:rsid w:val="00A62362"/>
    <w:rsid w:val="00A649D3"/>
    <w:rsid w:val="00A86223"/>
    <w:rsid w:val="00AA1F50"/>
    <w:rsid w:val="00AA5439"/>
    <w:rsid w:val="00AB6148"/>
    <w:rsid w:val="00AC15C5"/>
    <w:rsid w:val="00AC6824"/>
    <w:rsid w:val="00AD3BAC"/>
    <w:rsid w:val="00AE5D86"/>
    <w:rsid w:val="00AE7051"/>
    <w:rsid w:val="00AE7C3D"/>
    <w:rsid w:val="00B04049"/>
    <w:rsid w:val="00B20C14"/>
    <w:rsid w:val="00B2275A"/>
    <w:rsid w:val="00B22989"/>
    <w:rsid w:val="00B23F90"/>
    <w:rsid w:val="00B24FE3"/>
    <w:rsid w:val="00B43797"/>
    <w:rsid w:val="00B46E98"/>
    <w:rsid w:val="00B6087C"/>
    <w:rsid w:val="00B65BD9"/>
    <w:rsid w:val="00B70043"/>
    <w:rsid w:val="00B808DD"/>
    <w:rsid w:val="00B8390F"/>
    <w:rsid w:val="00BA0A75"/>
    <w:rsid w:val="00BA1855"/>
    <w:rsid w:val="00BA644B"/>
    <w:rsid w:val="00BD08CE"/>
    <w:rsid w:val="00BD5FFC"/>
    <w:rsid w:val="00BE647E"/>
    <w:rsid w:val="00C10BF5"/>
    <w:rsid w:val="00C114CB"/>
    <w:rsid w:val="00C13822"/>
    <w:rsid w:val="00C2412B"/>
    <w:rsid w:val="00C31931"/>
    <w:rsid w:val="00C35970"/>
    <w:rsid w:val="00C57524"/>
    <w:rsid w:val="00C66A54"/>
    <w:rsid w:val="00C83509"/>
    <w:rsid w:val="00C93AB1"/>
    <w:rsid w:val="00CA28DA"/>
    <w:rsid w:val="00CD065F"/>
    <w:rsid w:val="00CD6121"/>
    <w:rsid w:val="00CF79F7"/>
    <w:rsid w:val="00D1488C"/>
    <w:rsid w:val="00D21587"/>
    <w:rsid w:val="00D36E10"/>
    <w:rsid w:val="00D66810"/>
    <w:rsid w:val="00D73FEC"/>
    <w:rsid w:val="00D82243"/>
    <w:rsid w:val="00D84A2D"/>
    <w:rsid w:val="00D93A72"/>
    <w:rsid w:val="00DA6FD8"/>
    <w:rsid w:val="00DB6DBB"/>
    <w:rsid w:val="00DC12F3"/>
    <w:rsid w:val="00DC60E7"/>
    <w:rsid w:val="00DD0298"/>
    <w:rsid w:val="00DE67E5"/>
    <w:rsid w:val="00DF363A"/>
    <w:rsid w:val="00E07B20"/>
    <w:rsid w:val="00E10C63"/>
    <w:rsid w:val="00E34C84"/>
    <w:rsid w:val="00E36BE9"/>
    <w:rsid w:val="00E41768"/>
    <w:rsid w:val="00E427C7"/>
    <w:rsid w:val="00E45322"/>
    <w:rsid w:val="00E60A1F"/>
    <w:rsid w:val="00E70FE6"/>
    <w:rsid w:val="00E7734A"/>
    <w:rsid w:val="00E800A0"/>
    <w:rsid w:val="00E93921"/>
    <w:rsid w:val="00E93D66"/>
    <w:rsid w:val="00EA5EF7"/>
    <w:rsid w:val="00EB021C"/>
    <w:rsid w:val="00EB5562"/>
    <w:rsid w:val="00EC1ADA"/>
    <w:rsid w:val="00EC1C8D"/>
    <w:rsid w:val="00ED17C0"/>
    <w:rsid w:val="00ED3ECF"/>
    <w:rsid w:val="00ED485D"/>
    <w:rsid w:val="00EE1A4E"/>
    <w:rsid w:val="00EE4F44"/>
    <w:rsid w:val="00EF1019"/>
    <w:rsid w:val="00EF3B17"/>
    <w:rsid w:val="00F02643"/>
    <w:rsid w:val="00F16A5D"/>
    <w:rsid w:val="00F23BE4"/>
    <w:rsid w:val="00F3410B"/>
    <w:rsid w:val="00F42359"/>
    <w:rsid w:val="00F42D02"/>
    <w:rsid w:val="00F52C4B"/>
    <w:rsid w:val="00F572B9"/>
    <w:rsid w:val="00F671A4"/>
    <w:rsid w:val="00F90E0C"/>
    <w:rsid w:val="00FB1F15"/>
    <w:rsid w:val="00FC16B3"/>
    <w:rsid w:val="00FC41DE"/>
    <w:rsid w:val="00FD23A8"/>
    <w:rsid w:val="00FD7948"/>
    <w:rsid w:val="00FE103C"/>
    <w:rsid w:val="00FE73D2"/>
    <w:rsid w:val="00FF0CF2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3FA7"/>
    <w:pPr>
      <w:suppressAutoHyphens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rsid w:val="00523FA7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tulo3">
    <w:name w:val="heading 3"/>
    <w:basedOn w:val="Normal"/>
    <w:next w:val="Normal"/>
    <w:rsid w:val="00523FA7"/>
    <w:pPr>
      <w:keepNext/>
      <w:jc w:val="center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rsid w:val="00523FA7"/>
    <w:pPr>
      <w:keepNext/>
      <w:jc w:val="center"/>
      <w:outlineLvl w:val="3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sid w:val="00523FA7"/>
    <w:rPr>
      <w:rFonts w:ascii="Arial" w:hAnsi="Arial" w:cs="Arial"/>
      <w:b/>
      <w:bCs/>
      <w:sz w:val="20"/>
      <w:szCs w:val="20"/>
      <w:lang w:eastAsia="es-ES"/>
    </w:rPr>
  </w:style>
  <w:style w:type="character" w:customStyle="1" w:styleId="Ttulo3Car">
    <w:name w:val="Título 3 Car"/>
    <w:rsid w:val="00523FA7"/>
    <w:rPr>
      <w:rFonts w:ascii="Arial" w:hAnsi="Arial" w:cs="Arial"/>
      <w:sz w:val="20"/>
      <w:szCs w:val="20"/>
      <w:lang w:eastAsia="es-ES"/>
    </w:rPr>
  </w:style>
  <w:style w:type="character" w:customStyle="1" w:styleId="Ttulo4Car">
    <w:name w:val="Título 4 Car"/>
    <w:rsid w:val="00523FA7"/>
    <w:rPr>
      <w:rFonts w:ascii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rsid w:val="00523FA7"/>
    <w:rPr>
      <w:sz w:val="28"/>
      <w:szCs w:val="28"/>
    </w:rPr>
  </w:style>
  <w:style w:type="character" w:customStyle="1" w:styleId="Textoindependiente3Car">
    <w:name w:val="Texto independiente 3 Car"/>
    <w:rsid w:val="00523FA7"/>
    <w:rPr>
      <w:rFonts w:ascii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rsid w:val="00523FA7"/>
    <w:rPr>
      <w:rFonts w:cs="Times New Roman"/>
    </w:rPr>
  </w:style>
  <w:style w:type="paragraph" w:styleId="Textoindependiente2">
    <w:name w:val="Body Text 2"/>
    <w:basedOn w:val="Normal"/>
    <w:rsid w:val="00523FA7"/>
    <w:pPr>
      <w:spacing w:line="240" w:lineRule="atLeast"/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rsid w:val="00523FA7"/>
    <w:rPr>
      <w:rFonts w:ascii="Arial" w:hAnsi="Arial" w:cs="Arial"/>
      <w:sz w:val="20"/>
      <w:szCs w:val="20"/>
      <w:lang w:eastAsia="es-ES"/>
    </w:rPr>
  </w:style>
  <w:style w:type="paragraph" w:styleId="Encabezado">
    <w:name w:val="header"/>
    <w:basedOn w:val="Normal"/>
    <w:rsid w:val="00523F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523FA7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rsid w:val="00523F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523FA7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rsid w:val="00523F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523FA7"/>
    <w:rPr>
      <w:rFonts w:ascii="Times New Roman" w:hAnsi="Times New Roman" w:cs="Times New Roman"/>
      <w:sz w:val="2"/>
      <w:szCs w:val="2"/>
      <w:lang w:val="es-ES" w:eastAsia="es-ES"/>
    </w:rPr>
  </w:style>
  <w:style w:type="paragraph" w:styleId="NormalWeb">
    <w:name w:val="Normal (Web)"/>
    <w:basedOn w:val="Normal"/>
    <w:rsid w:val="00523FA7"/>
    <w:pPr>
      <w:spacing w:before="100" w:after="100"/>
    </w:pPr>
    <w:rPr>
      <w:rFonts w:eastAsia="Calibri"/>
    </w:rPr>
  </w:style>
  <w:style w:type="paragraph" w:styleId="Textoindependiente">
    <w:name w:val="Body Text"/>
    <w:basedOn w:val="Normal"/>
    <w:rsid w:val="00523FA7"/>
    <w:pPr>
      <w:spacing w:after="120"/>
    </w:pPr>
  </w:style>
  <w:style w:type="character" w:customStyle="1" w:styleId="TextoindependienteCar">
    <w:name w:val="Texto independiente Car"/>
    <w:rsid w:val="00523FA7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CUERPOTEXTO">
    <w:name w:val="CUERPO TEXTO"/>
    <w:rsid w:val="00523FA7"/>
    <w:pPr>
      <w:widowControl w:val="0"/>
      <w:tabs>
        <w:tab w:val="center" w:pos="510"/>
        <w:tab w:val="left" w:pos="1134"/>
      </w:tabs>
      <w:suppressAutoHyphens/>
      <w:autoSpaceDE w:val="0"/>
      <w:spacing w:before="28" w:after="28" w:line="200" w:lineRule="atLeast"/>
      <w:ind w:firstLine="283"/>
      <w:jc w:val="both"/>
    </w:pPr>
    <w:rPr>
      <w:rFonts w:ascii="Times New Roman" w:hAnsi="Times New Roman"/>
      <w:color w:val="000000"/>
      <w:sz w:val="18"/>
      <w:szCs w:val="18"/>
      <w:lang w:val="es-ES" w:eastAsia="es-ES"/>
    </w:rPr>
  </w:style>
  <w:style w:type="character" w:customStyle="1" w:styleId="Fuentedeprrafopredeter1">
    <w:name w:val="Fuente de párrafo predeter.1"/>
    <w:rsid w:val="00523FA7"/>
  </w:style>
  <w:style w:type="paragraph" w:customStyle="1" w:styleId="Standard">
    <w:name w:val="Standard"/>
    <w:rsid w:val="00523FA7"/>
    <w:pPr>
      <w:suppressAutoHyphens/>
      <w:overflowPunct w:val="0"/>
      <w:autoSpaceDE w:val="0"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 w:eastAsia="es-ES"/>
    </w:rPr>
  </w:style>
  <w:style w:type="character" w:styleId="Refdecomentario">
    <w:name w:val="annotation reference"/>
    <w:uiPriority w:val="99"/>
    <w:rsid w:val="00523FA7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rsid w:val="00523FA7"/>
    <w:pPr>
      <w:overflowPunct w:val="0"/>
      <w:autoSpaceDE w:val="0"/>
    </w:pPr>
    <w:rPr>
      <w:kern w:val="3"/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rsid w:val="00523FA7"/>
    <w:rPr>
      <w:rFonts w:ascii="Times New Roman" w:eastAsia="Times New Roman" w:hAnsi="Times New Roman"/>
      <w:kern w:val="3"/>
      <w:lang w:val="es-ES" w:eastAsia="es-ES"/>
    </w:rPr>
  </w:style>
  <w:style w:type="paragraph" w:styleId="Prrafodelista">
    <w:name w:val="List Paragraph"/>
    <w:basedOn w:val="Normal"/>
    <w:uiPriority w:val="34"/>
    <w:qFormat/>
    <w:rsid w:val="00523FA7"/>
    <w:pPr>
      <w:ind w:left="720"/>
    </w:pPr>
  </w:style>
  <w:style w:type="paragraph" w:styleId="Textonotapie">
    <w:name w:val="footnote text"/>
    <w:basedOn w:val="Normal"/>
    <w:rsid w:val="00523FA7"/>
    <w:pPr>
      <w:suppressAutoHyphens w:val="0"/>
      <w:jc w:val="both"/>
      <w:textAlignment w:val="auto"/>
    </w:pPr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rsid w:val="00523FA7"/>
    <w:rPr>
      <w:rFonts w:ascii="Times New Roman" w:hAnsi="Times New Roman"/>
    </w:rPr>
  </w:style>
  <w:style w:type="character" w:styleId="Refdenotaalpie">
    <w:name w:val="footnote reference"/>
    <w:rsid w:val="00523FA7"/>
    <w:rPr>
      <w:position w:val="0"/>
      <w:vertAlign w:val="superscript"/>
    </w:rPr>
  </w:style>
  <w:style w:type="character" w:styleId="Hipervnculo">
    <w:name w:val="Hyperlink"/>
    <w:rsid w:val="00523FA7"/>
    <w:rPr>
      <w:color w:val="0000FF"/>
      <w:u w:val="single" w:color="000000"/>
    </w:rPr>
  </w:style>
  <w:style w:type="character" w:styleId="nfasis">
    <w:name w:val="Emphasis"/>
    <w:basedOn w:val="Fuentedeprrafopredeter"/>
    <w:rsid w:val="00523FA7"/>
    <w:rPr>
      <w:i/>
      <w:iCs/>
    </w:rPr>
  </w:style>
  <w:style w:type="paragraph" w:customStyle="1" w:styleId="Default">
    <w:name w:val="Default"/>
    <w:rsid w:val="00523FA7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A185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4552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410B"/>
    <w:pPr>
      <w:overflowPunct/>
      <w:autoSpaceDE/>
    </w:pPr>
    <w:rPr>
      <w:b/>
      <w:bCs/>
      <w:kern w:val="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F3410B"/>
    <w:rPr>
      <w:rFonts w:ascii="Times New Roman" w:eastAsia="Times New Roman" w:hAnsi="Times New Roman"/>
      <w:kern w:val="3"/>
      <w:lang w:val="es-ES" w:eastAsia="es-ES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F3410B"/>
    <w:rPr>
      <w:rFonts w:ascii="Times New Roman" w:eastAsia="Times New Roman" w:hAnsi="Times New Roman"/>
      <w:b/>
      <w:bCs/>
      <w:kern w:val="3"/>
      <w:lang w:val="es-ES" w:eastAsia="es-ES"/>
    </w:rPr>
  </w:style>
  <w:style w:type="paragraph" w:styleId="Sinespaciado">
    <w:name w:val="No Spacing"/>
    <w:link w:val="SinespaciadoCar"/>
    <w:uiPriority w:val="1"/>
    <w:qFormat/>
    <w:rsid w:val="00E70FE6"/>
    <w:pPr>
      <w:autoSpaceDN/>
      <w:textAlignment w:val="auto"/>
    </w:pPr>
    <w:rPr>
      <w:rFonts w:ascii="Arial Narrow" w:eastAsia="Times New Roman" w:hAnsi="Arial Narrow"/>
      <w:sz w:val="24"/>
      <w:lang w:val="es-ES"/>
    </w:rPr>
  </w:style>
  <w:style w:type="character" w:customStyle="1" w:styleId="SinespaciadoCar">
    <w:name w:val="Sin espaciado Car"/>
    <w:link w:val="Sinespaciado"/>
    <w:uiPriority w:val="1"/>
    <w:rsid w:val="00E70FE6"/>
    <w:rPr>
      <w:rFonts w:ascii="Arial Narrow" w:eastAsia="Times New Roman" w:hAnsi="Arial Narrow"/>
      <w:sz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5232-1858-46C3-9527-9CAA6FEF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4454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 hace un encargo”</vt:lpstr>
    </vt:vector>
  </TitlesOfParts>
  <Company/>
  <LinksUpToDate>false</LinksUpToDate>
  <CharactersWithSpaces>28894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hace un encargo”</dc:title>
  <dc:creator>nromero</dc:creator>
  <cp:lastModifiedBy>usuario.soporte</cp:lastModifiedBy>
  <cp:revision>2</cp:revision>
  <cp:lastPrinted>2015-12-22T17:26:00Z</cp:lastPrinted>
  <dcterms:created xsi:type="dcterms:W3CDTF">2017-04-24T22:03:00Z</dcterms:created>
  <dcterms:modified xsi:type="dcterms:W3CDTF">2017-04-24T22:03:00Z</dcterms:modified>
</cp:coreProperties>
</file>