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D1" w:rsidRPr="00437FCA" w:rsidRDefault="005779D1" w:rsidP="005779D1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779D1" w:rsidRDefault="005779D1" w:rsidP="005779D1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4766C" w:rsidRDefault="0074766C" w:rsidP="005779D1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4766C" w:rsidRPr="00437FCA" w:rsidRDefault="0074766C" w:rsidP="005779D1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37FCA" w:rsidRDefault="00437FCA" w:rsidP="005779D1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779D1" w:rsidRDefault="004869B4" w:rsidP="005779D1">
      <w:pPr>
        <w:spacing w:after="0" w:line="240" w:lineRule="auto"/>
        <w:rPr>
          <w:rFonts w:ascii="Arial" w:hAnsi="Arial" w:cs="Arial"/>
          <w:b/>
          <w:bCs/>
          <w:color w:val="222222"/>
          <w:sz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hd w:val="clear" w:color="auto" w:fill="FFFFFF"/>
        </w:rPr>
        <w:t>El pueblo C</w:t>
      </w:r>
      <w:r w:rsidRPr="004869B4">
        <w:rPr>
          <w:rFonts w:ascii="Arial" w:hAnsi="Arial" w:cs="Arial"/>
          <w:b/>
          <w:bCs/>
          <w:color w:val="222222"/>
          <w:sz w:val="32"/>
          <w:shd w:val="clear" w:color="auto" w:fill="FFFFFF"/>
        </w:rPr>
        <w:t xml:space="preserve">ofán desarrolló el </w:t>
      </w:r>
      <w:r>
        <w:rPr>
          <w:rFonts w:ascii="Arial" w:hAnsi="Arial" w:cs="Arial"/>
          <w:b/>
          <w:bCs/>
          <w:color w:val="222222"/>
          <w:sz w:val="32"/>
          <w:shd w:val="clear" w:color="auto" w:fill="FFFFFF"/>
        </w:rPr>
        <w:t>c</w:t>
      </w:r>
      <w:r w:rsidRPr="004869B4">
        <w:rPr>
          <w:rFonts w:ascii="Arial" w:hAnsi="Arial" w:cs="Arial"/>
          <w:b/>
          <w:bCs/>
          <w:color w:val="222222"/>
          <w:sz w:val="32"/>
          <w:shd w:val="clear" w:color="auto" w:fill="FFFFFF"/>
        </w:rPr>
        <w:t>ar</w:t>
      </w:r>
      <w:r>
        <w:rPr>
          <w:rFonts w:ascii="Arial" w:hAnsi="Arial" w:cs="Arial"/>
          <w:b/>
          <w:bCs/>
          <w:color w:val="222222"/>
          <w:sz w:val="32"/>
          <w:shd w:val="clear" w:color="auto" w:fill="FFFFFF"/>
        </w:rPr>
        <w:t>n</w:t>
      </w:r>
      <w:r w:rsidRPr="004869B4">
        <w:rPr>
          <w:rFonts w:ascii="Arial" w:hAnsi="Arial" w:cs="Arial"/>
          <w:b/>
          <w:bCs/>
          <w:color w:val="222222"/>
          <w:sz w:val="32"/>
          <w:shd w:val="clear" w:color="auto" w:fill="FFFFFF"/>
        </w:rPr>
        <w:t>aval del chontaduro para promover la conservación del patrimonio inmaterial</w:t>
      </w:r>
    </w:p>
    <w:p w:rsidR="0074766C" w:rsidRDefault="0074766C" w:rsidP="00EF1536">
      <w:pPr>
        <w:pStyle w:val="NormalWeb"/>
        <w:shd w:val="clear" w:color="auto" w:fill="FEFEFE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F</w:t>
      </w:r>
      <w:r w:rsidRPr="0074766C">
        <w:rPr>
          <w:rFonts w:ascii="Arial" w:hAnsi="Arial" w:cs="Arial"/>
          <w:i/>
          <w:color w:val="000000"/>
          <w:sz w:val="22"/>
          <w:szCs w:val="22"/>
        </w:rPr>
        <w:t xml:space="preserve">estividad de trajes típicos y música tradicional que congrega a diferentes resguardos, comunidades indígenas, colonos y turistas en torno al chontaduro </w:t>
      </w:r>
    </w:p>
    <w:p w:rsidR="00EF1536" w:rsidRPr="00EF1536" w:rsidRDefault="00437FCA" w:rsidP="00EF1536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2"/>
          <w:szCs w:val="22"/>
        </w:rPr>
      </w:pPr>
      <w:r w:rsidRPr="00437FCA">
        <w:rPr>
          <w:rFonts w:ascii="Arial" w:hAnsi="Arial" w:cs="Arial"/>
          <w:b/>
          <w:color w:val="0A0A0A"/>
          <w:sz w:val="22"/>
          <w:szCs w:val="22"/>
        </w:rPr>
        <w:t>Villavicencio. 1</w:t>
      </w:r>
      <w:r w:rsidR="00EF1536">
        <w:rPr>
          <w:rFonts w:ascii="Arial" w:hAnsi="Arial" w:cs="Arial"/>
          <w:b/>
          <w:color w:val="0A0A0A"/>
          <w:sz w:val="22"/>
          <w:szCs w:val="22"/>
        </w:rPr>
        <w:t>8</w:t>
      </w:r>
      <w:r w:rsidR="005779D1" w:rsidRPr="00437FCA">
        <w:rPr>
          <w:rFonts w:ascii="Arial" w:hAnsi="Arial" w:cs="Arial"/>
          <w:b/>
          <w:color w:val="0A0A0A"/>
          <w:sz w:val="22"/>
          <w:szCs w:val="22"/>
        </w:rPr>
        <w:t xml:space="preserve"> de marzo del 2019</w:t>
      </w:r>
      <w:r w:rsidR="005779D1" w:rsidRPr="00437FCA">
        <w:rPr>
          <w:rFonts w:ascii="Arial" w:hAnsi="Arial" w:cs="Arial"/>
          <w:color w:val="0A0A0A"/>
          <w:sz w:val="22"/>
          <w:szCs w:val="22"/>
        </w:rPr>
        <w:t xml:space="preserve">. </w:t>
      </w:r>
      <w:r w:rsidR="00713B96">
        <w:rPr>
          <w:rFonts w:ascii="Arial" w:hAnsi="Arial" w:cs="Arial"/>
          <w:color w:val="0A0A0A"/>
          <w:sz w:val="22"/>
          <w:szCs w:val="22"/>
        </w:rPr>
        <w:t>Durante el mes de</w:t>
      </w:r>
      <w:r w:rsidR="00EF1536" w:rsidRPr="00EF1536">
        <w:rPr>
          <w:rFonts w:ascii="Arial" w:hAnsi="Arial" w:cs="Arial"/>
          <w:color w:val="0A0A0A"/>
          <w:sz w:val="22"/>
          <w:szCs w:val="22"/>
        </w:rPr>
        <w:t xml:space="preserve"> marzo, en el Resguardo Santa Rosa del Guamuez, </w:t>
      </w:r>
      <w:r w:rsidR="0074766C">
        <w:rPr>
          <w:rFonts w:ascii="Arial" w:hAnsi="Arial" w:cs="Arial"/>
          <w:color w:val="0A0A0A"/>
          <w:sz w:val="22"/>
          <w:szCs w:val="22"/>
        </w:rPr>
        <w:t>m</w:t>
      </w:r>
      <w:r w:rsidR="00EF1536" w:rsidRPr="00EF1536">
        <w:rPr>
          <w:rFonts w:ascii="Arial" w:hAnsi="Arial" w:cs="Arial"/>
          <w:color w:val="0A0A0A"/>
          <w:sz w:val="22"/>
          <w:szCs w:val="22"/>
        </w:rPr>
        <w:t xml:space="preserve">unicipio del Valle de Guamuez, </w:t>
      </w:r>
      <w:r w:rsidR="00713B96">
        <w:rPr>
          <w:rFonts w:ascii="Arial" w:hAnsi="Arial" w:cs="Arial"/>
          <w:color w:val="0A0A0A"/>
          <w:sz w:val="22"/>
          <w:szCs w:val="22"/>
        </w:rPr>
        <w:t xml:space="preserve">departamento del </w:t>
      </w:r>
      <w:r w:rsidR="00EF1536" w:rsidRPr="00EF1536">
        <w:rPr>
          <w:rFonts w:ascii="Arial" w:hAnsi="Arial" w:cs="Arial"/>
          <w:color w:val="0A0A0A"/>
          <w:sz w:val="22"/>
          <w:szCs w:val="22"/>
        </w:rPr>
        <w:t xml:space="preserve">Putumayo, el pueblo Cofán realizó el </w:t>
      </w:r>
      <w:r w:rsidR="0074766C">
        <w:rPr>
          <w:rFonts w:ascii="Arial" w:hAnsi="Arial" w:cs="Arial"/>
          <w:color w:val="0A0A0A"/>
          <w:sz w:val="22"/>
          <w:szCs w:val="22"/>
        </w:rPr>
        <w:t xml:space="preserve">Carnaval Indígena o de la Chonta, con el fin de </w:t>
      </w:r>
      <w:r w:rsidR="00EF1536" w:rsidRPr="00EF1536">
        <w:rPr>
          <w:rFonts w:ascii="Arial" w:hAnsi="Arial" w:cs="Arial"/>
          <w:color w:val="0A0A0A"/>
          <w:sz w:val="22"/>
          <w:szCs w:val="22"/>
        </w:rPr>
        <w:t>promover la conservación del patrimonio inmaterial del pueblo Cofán, agradecer a la madre tierra por todos los beneficios recibidos y pedir perdón por los daños ocasionados.</w:t>
      </w:r>
    </w:p>
    <w:p w:rsidR="00EF1536" w:rsidRPr="00EF1536" w:rsidRDefault="00EF1536" w:rsidP="00EF1536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2"/>
          <w:szCs w:val="22"/>
        </w:rPr>
      </w:pPr>
      <w:r w:rsidRPr="00EF1536">
        <w:rPr>
          <w:rFonts w:ascii="Arial" w:hAnsi="Arial" w:cs="Arial"/>
          <w:color w:val="0A0A0A"/>
          <w:sz w:val="22"/>
          <w:szCs w:val="22"/>
        </w:rPr>
        <w:t>Desde los más pequeños hasta los abuelos – pilar fundamental de su cultura - se vincularon en la organización del evento, la preparación de los alimentos, el guarapo, la chicha y la presentación de danzas y actos tradicionales que buscan rescatar las costumbres y tradiciones indígenas, celebrar la cosecha del chontaduro y agradecer a la madre tierra por todos los beneficios.</w:t>
      </w:r>
    </w:p>
    <w:p w:rsidR="00EF1536" w:rsidRPr="00EF1536" w:rsidRDefault="00EF1536" w:rsidP="00EF1536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2"/>
          <w:szCs w:val="22"/>
        </w:rPr>
      </w:pPr>
      <w:r w:rsidRPr="00EF1536">
        <w:rPr>
          <w:rFonts w:ascii="Arial" w:hAnsi="Arial" w:cs="Arial"/>
          <w:color w:val="0A0A0A"/>
          <w:sz w:val="22"/>
          <w:szCs w:val="22"/>
        </w:rPr>
        <w:t>Este espacio se consolida como uno de los escenarios más importantes en los que se promueve la conservación del conocimiento que posee</w:t>
      </w:r>
      <w:r w:rsidR="002903B2">
        <w:rPr>
          <w:rFonts w:ascii="Arial" w:hAnsi="Arial" w:cs="Arial"/>
          <w:color w:val="0A0A0A"/>
          <w:sz w:val="22"/>
          <w:szCs w:val="22"/>
        </w:rPr>
        <w:t xml:space="preserve">n los indígenas </w:t>
      </w:r>
      <w:r w:rsidRPr="00EF1536">
        <w:rPr>
          <w:rFonts w:ascii="Arial" w:hAnsi="Arial" w:cs="Arial"/>
          <w:color w:val="0A0A0A"/>
          <w:sz w:val="22"/>
          <w:szCs w:val="22"/>
        </w:rPr>
        <w:t>cofanes, autoridades tradicionales en el territorio donde se encuentra ubicado el Santuario de Flora Plantas medicinales Orito Ingi</w:t>
      </w:r>
      <w:bookmarkStart w:id="0" w:name="_GoBack"/>
      <w:bookmarkEnd w:id="0"/>
      <w:r w:rsidRPr="00EF1536">
        <w:rPr>
          <w:rFonts w:ascii="Arial" w:hAnsi="Arial" w:cs="Arial"/>
          <w:color w:val="0A0A0A"/>
          <w:sz w:val="22"/>
          <w:szCs w:val="22"/>
        </w:rPr>
        <w:t xml:space="preserve"> Ande.</w:t>
      </w:r>
    </w:p>
    <w:p w:rsidR="00FB5C90" w:rsidRPr="00437FCA" w:rsidRDefault="00EF1536" w:rsidP="00EF1536">
      <w:pPr>
        <w:pStyle w:val="NormalWeb"/>
        <w:shd w:val="clear" w:color="auto" w:fill="FEFEFE"/>
        <w:jc w:val="both"/>
      </w:pPr>
      <w:r w:rsidRPr="00EF1536">
        <w:rPr>
          <w:rFonts w:ascii="Arial" w:hAnsi="Arial" w:cs="Arial"/>
          <w:color w:val="0A0A0A"/>
          <w:sz w:val="22"/>
          <w:szCs w:val="22"/>
        </w:rPr>
        <w:t xml:space="preserve">Los Guardaparques del Santuario de Flora plantas Medicinales Orito Ingi - Ande acompañaron este carnaval como actores fundamentales en la conservación de la memoria del territorio.  </w:t>
      </w:r>
    </w:p>
    <w:sectPr w:rsidR="00FB5C90" w:rsidRPr="00437F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37" w:rsidRDefault="003F1D37">
      <w:pPr>
        <w:spacing w:after="0" w:line="240" w:lineRule="auto"/>
      </w:pPr>
      <w:r>
        <w:separator/>
      </w:r>
    </w:p>
  </w:endnote>
  <w:endnote w:type="continuationSeparator" w:id="0">
    <w:p w:rsidR="003F1D37" w:rsidRDefault="003F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37" w:rsidRDefault="003F1D37">
      <w:pPr>
        <w:spacing w:after="0" w:line="240" w:lineRule="auto"/>
      </w:pPr>
      <w:r>
        <w:separator/>
      </w:r>
    </w:p>
  </w:footnote>
  <w:footnote w:type="continuationSeparator" w:id="0">
    <w:p w:rsidR="003F1D37" w:rsidRDefault="003F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FF" w:rsidRDefault="005779D1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DE2C57" wp14:editId="6057D0C2">
              <wp:simplePos x="0" y="0"/>
              <wp:positionH relativeFrom="page">
                <wp:posOffset>371475</wp:posOffset>
              </wp:positionH>
              <wp:positionV relativeFrom="paragraph">
                <wp:posOffset>-306705</wp:posOffset>
              </wp:positionV>
              <wp:extent cx="1447800" cy="59055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22C" w:rsidRPr="006C422C" w:rsidRDefault="005779D1" w:rsidP="006C42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32"/>
                            </w:rPr>
                          </w:pPr>
                          <w:r w:rsidRPr="006C422C">
                            <w:rPr>
                              <w:rFonts w:ascii="Arial" w:hAnsi="Arial" w:cs="Arial"/>
                              <w:color w:val="7F7F7F" w:themeColor="text1" w:themeTint="80"/>
                              <w:sz w:val="32"/>
                            </w:rPr>
                            <w:t>BOLETIN DE</w:t>
                          </w:r>
                        </w:p>
                        <w:p w:rsidR="006C422C" w:rsidRPr="006C422C" w:rsidRDefault="005779D1" w:rsidP="006C422C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32"/>
                            </w:rPr>
                          </w:pPr>
                          <w:r w:rsidRPr="006C422C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32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E2C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.25pt;margin-top:-24.15pt;width:114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" filled="f" stroked="f">
              <v:textbox>
                <w:txbxContent>
                  <w:p w:rsidR="006C422C" w:rsidRPr="006C422C" w:rsidRDefault="005779D1" w:rsidP="006C42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32"/>
                      </w:rPr>
                    </w:pPr>
                    <w:r w:rsidRPr="006C422C">
                      <w:rPr>
                        <w:rFonts w:ascii="Arial" w:hAnsi="Arial" w:cs="Arial"/>
                        <w:color w:val="7F7F7F" w:themeColor="text1" w:themeTint="80"/>
                        <w:sz w:val="32"/>
                      </w:rPr>
                      <w:t>BOLETIN DE</w:t>
                    </w:r>
                  </w:p>
                  <w:p w:rsidR="006C422C" w:rsidRPr="006C422C" w:rsidRDefault="005779D1" w:rsidP="006C422C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color w:val="7F7F7F" w:themeColor="text1" w:themeTint="80"/>
                        <w:sz w:val="32"/>
                      </w:rPr>
                    </w:pPr>
                    <w:r w:rsidRPr="006C422C">
                      <w:rPr>
                        <w:rFonts w:ascii="Arial Black" w:hAnsi="Arial Black" w:cs="Arial"/>
                        <w:b/>
                        <w:color w:val="7F7F7F" w:themeColor="text1" w:themeTint="80"/>
                        <w:sz w:val="32"/>
                      </w:rPr>
                      <w:t>PRENSA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3F08370" wp14:editId="5CEF14CF">
              <wp:simplePos x="0" y="0"/>
              <wp:positionH relativeFrom="rightMargin">
                <wp:posOffset>-6562725</wp:posOffset>
              </wp:positionH>
              <wp:positionV relativeFrom="paragraph">
                <wp:posOffset>236220</wp:posOffset>
              </wp:positionV>
              <wp:extent cx="189547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22C" w:rsidRPr="006C422C" w:rsidRDefault="005779D1" w:rsidP="006C422C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</w:rPr>
                          </w:pPr>
                          <w:r w:rsidRPr="006C422C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</w:rPr>
                            <w:t>Dirección Territorial</w:t>
                          </w:r>
                        </w:p>
                        <w:p w:rsidR="006C422C" w:rsidRPr="006C422C" w:rsidRDefault="004869B4" w:rsidP="006C422C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</w:rPr>
                            <w:t>Amazonía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F08370" id="_x0000_s1027" type="#_x0000_t202" style="position:absolute;margin-left:-516.75pt;margin-top:18.6pt;width:149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JFgIAAAME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" filled="f" stroked="f">
              <v:textbox style="mso-fit-shape-to-text:t">
                <w:txbxContent>
                  <w:p w:rsidR="006C422C" w:rsidRPr="006C422C" w:rsidRDefault="005779D1" w:rsidP="006C422C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color w:val="7F7F7F" w:themeColor="text1" w:themeTint="80"/>
                      </w:rPr>
                    </w:pPr>
                    <w:r w:rsidRPr="006C422C">
                      <w:rPr>
                        <w:rFonts w:ascii="Arial Black" w:hAnsi="Arial Black" w:cs="Arial"/>
                        <w:b/>
                        <w:color w:val="7F7F7F" w:themeColor="text1" w:themeTint="80"/>
                      </w:rPr>
                      <w:t>Dirección Territorial</w:t>
                    </w:r>
                  </w:p>
                  <w:p w:rsidR="006C422C" w:rsidRPr="006C422C" w:rsidRDefault="004869B4" w:rsidP="006C422C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color w:val="7F7F7F" w:themeColor="text1" w:themeTint="80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7F7F7F" w:themeColor="text1" w:themeTint="80"/>
                      </w:rPr>
                      <w:t>Amazonía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E4115" wp14:editId="6713B471">
              <wp:simplePos x="0" y="0"/>
              <wp:positionH relativeFrom="column">
                <wp:posOffset>-546735</wp:posOffset>
              </wp:positionH>
              <wp:positionV relativeFrom="paragraph">
                <wp:posOffset>255270</wp:posOffset>
              </wp:positionV>
              <wp:extent cx="1552575" cy="571500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10E756" id="Rectángulo 2" o:spid="_x0000_s1026" style="position:absolute;margin-left:-43.05pt;margin-top:20.1pt;width:12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" fillcolor="white [3212]" stroked="f" strokeweight="2pt"/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9FE4FE1" wp14:editId="2C4B5C1B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791450" cy="100826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prens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69E"/>
    <w:multiLevelType w:val="hybridMultilevel"/>
    <w:tmpl w:val="934C6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D1"/>
    <w:rsid w:val="001122C9"/>
    <w:rsid w:val="00114F4F"/>
    <w:rsid w:val="002903B2"/>
    <w:rsid w:val="003F1D37"/>
    <w:rsid w:val="00437FCA"/>
    <w:rsid w:val="004869B4"/>
    <w:rsid w:val="00540CEA"/>
    <w:rsid w:val="005779D1"/>
    <w:rsid w:val="00645EFA"/>
    <w:rsid w:val="00713B96"/>
    <w:rsid w:val="0074766C"/>
    <w:rsid w:val="00975F0B"/>
    <w:rsid w:val="00A10541"/>
    <w:rsid w:val="00B86D2D"/>
    <w:rsid w:val="00EF1536"/>
    <w:rsid w:val="00F77432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92C3CA-7FFD-45DD-82AC-628A6072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D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9D1"/>
  </w:style>
  <w:style w:type="paragraph" w:styleId="Prrafodelista">
    <w:name w:val="List Paragraph"/>
    <w:basedOn w:val="Normal"/>
    <w:uiPriority w:val="34"/>
    <w:qFormat/>
    <w:rsid w:val="005779D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9D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86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YENNYFER ALEXANDRA GARCÍA RIOS</dc:creator>
  <cp:lastModifiedBy>ANA MARIA ROCHA PACHECO</cp:lastModifiedBy>
  <cp:revision>9</cp:revision>
  <dcterms:created xsi:type="dcterms:W3CDTF">2019-03-12T20:24:00Z</dcterms:created>
  <dcterms:modified xsi:type="dcterms:W3CDTF">2019-03-18T19:13:00Z</dcterms:modified>
</cp:coreProperties>
</file>